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69" w:rsidRDefault="00CE7840">
      <w:pPr>
        <w:pStyle w:val="Default"/>
      </w:pPr>
      <w:r>
        <w:rPr>
          <w:noProof/>
          <w:sz w:val="20"/>
        </w:rPr>
        <mc:AlternateContent>
          <mc:Choice Requires="wps">
            <w:drawing>
              <wp:anchor distT="0" distB="0" distL="114300" distR="114300" simplePos="0" relativeHeight="251648512" behindDoc="0" locked="0" layoutInCell="1" allowOverlap="1">
                <wp:simplePos x="0" y="0"/>
                <wp:positionH relativeFrom="column">
                  <wp:posOffset>1638300</wp:posOffset>
                </wp:positionH>
                <wp:positionV relativeFrom="paragraph">
                  <wp:posOffset>38100</wp:posOffset>
                </wp:positionV>
                <wp:extent cx="1981200" cy="596900"/>
                <wp:effectExtent l="48260" t="50800" r="53340" b="5080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96900"/>
                        </a:xfrm>
                        <a:prstGeom prst="leftArrowCallout">
                          <a:avLst>
                            <a:gd name="adj1" fmla="val 24898"/>
                            <a:gd name="adj2" fmla="val 50000"/>
                            <a:gd name="adj3" fmla="val 57440"/>
                            <a:gd name="adj4" fmla="val 74361"/>
                          </a:avLst>
                        </a:prstGeom>
                        <a:solidFill>
                          <a:srgbClr val="FFCCFF"/>
                        </a:solidFill>
                        <a:ln w="9525">
                          <a:solidFill>
                            <a:srgbClr val="000000"/>
                          </a:solidFill>
                          <a:miter lim="800000"/>
                          <a:headEnd/>
                          <a:tailEnd/>
                        </a:ln>
                      </wps:spPr>
                      <wps:txbx>
                        <w:txbxContent>
                          <w:p w:rsidR="00D56604" w:rsidRDefault="00D56604">
                            <w:pPr>
                              <w:pStyle w:val="BodyText"/>
                            </w:pPr>
                            <w:r>
                              <w:t>Heading; most instructors prefer this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0l@0@3@2@3@2@1,,10800@2@4@2@5@0@5@0,21600,21600,21600,2160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2" o:spid="_x0000_s1026" type="#_x0000_t77" style="position:absolute;margin-left:129pt;margin-top:3pt;width:156pt;height:4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GV2MCAADtBAAADgAAAGRycy9lMm9Eb2MueG1srFRRb9sgEH6ftP+AeF8du0mbWHWqKl2mSd1W&#10;qdsPuACO2TAwIHG6X98DO5mz7mmaHxDn+/i4u++Om9tDq8heOC+Nrmh+MaFEaGa41NuKfvu6fjen&#10;xAfQHJTRoqLPwtPb5ds3N50tRWEao7hwBEm0Lztb0SYEW2aZZ41owV8YKzQ6a+NaCGi6bcYddMje&#10;qqyYTK6yzjhunWHCe/x73zvpMvHXtWDhS117EYiqKMYW0urSuolrtryBcuvANpINYcA/RNGC1Hjp&#10;ieoeApCdk6+oWsmc8aYOF8y0malryUTKAbPJJ39k89SAFSkXLI63pzL5/0fLPu8fHZEctZtRoqFF&#10;je52waSrSRHr01lfIuzJPrqYobcPhv3wRJtVA3or7pwzXSOAY1R5xGdnB6Lh8SjZdJ8MR3ZA9lSq&#10;Q+3aSIhFIIekyPNJEXEIhOHPfDHPUWZKGPpmi6sF7uMVUB5PW+fDB2FaEjcVVaIOKaIVKGV2Id0E&#10;+wcfkjp8SBH495ySulUo9h4UKabzxXxohhGmGGNmE/xeYy7PMNfT6V8w0zHmenp51RcKyiEyzOeY&#10;RyqxUZKvpVLJcNvNSjmCYVZ0vV6t1uuhBH4MU5p0FV3MillK+cznxxQxi1MVz2CtDDiLSrYVnZ9A&#10;UEZt32ueJiWAVP0eQ1Z6EDvq2/dJOGwOQ8tsDH9G2Z3pZw7fCNw0xv2ipMN5q6j/uQMnKFEfNbbO&#10;Io+VIyEZ09l1gYYbezZjD2iGVBUNlPTbVeiHemed3DZ4U57KoE1s5lqGY1/2UQ1x40ylXhrmPw7t&#10;2E6o36/U8gUAAP//AwBQSwMEFAAGAAgAAAAhAO+T8zXcAAAACQEAAA8AAABkcnMvZG93bnJldi54&#10;bWxMT01Lw0AQvQv+h2UEb3bXQtoasykqKEp7aavocZodk2B2NmS3bfz3jic9zRve430Uy9F36khD&#10;bANbuJ4YUMRVcC3XFl53j1cLUDEhO+wCk4VvirAsz88KzF048YaO21QrMeGYo4UmpT7XOlYNeYyT&#10;0BML9xkGj0neodZuwJOY+05PjZlpjy1LQoM9PTRUfW0P3sLTm/kYn/XL+/1uvkZD9eom26ysvbwY&#10;725BJRrTnxh+60t1KKXTPhzYRdVZmGYL2ZIszOQIn82NgL0IjQBdFvr/gvIHAAD//wMAUEsBAi0A&#10;FAAGAAgAAAAhAOSZw8D7AAAA4QEAABMAAAAAAAAAAAAAAAAAAAAAAFtDb250ZW50X1R5cGVzXS54&#10;bWxQSwECLQAUAAYACAAAACEAI7Jq4dcAAACUAQAACwAAAAAAAAAAAAAAAAAsAQAAX3JlbHMvLnJl&#10;bHNQSwECLQAUAAYACAAAACEAY+jGV2MCAADtBAAADgAAAAAAAAAAAAAAAAAsAgAAZHJzL2Uyb0Rv&#10;Yy54bWxQSwECLQAUAAYACAAAACEA75PzNdwAAAAJAQAADwAAAAAAAAAAAAAAAAC7BAAAZHJzL2Rv&#10;d25yZXYueG1sUEsFBgAAAAAEAAQA8wAAAMQFAAAAAA==&#10;" adj="5538,0,3738,8111" fillcolor="#fcf">
                <v:textbox>
                  <w:txbxContent>
                    <w:p w:rsidR="00D56604" w:rsidRDefault="00D56604">
                      <w:pPr>
                        <w:pStyle w:val="BodyText"/>
                      </w:pPr>
                      <w:r>
                        <w:t>Heading; most instructors prefer this  format</w:t>
                      </w:r>
                    </w:p>
                  </w:txbxContent>
                </v:textbox>
              </v:shape>
            </w:pict>
          </mc:Fallback>
        </mc:AlternateContent>
      </w:r>
      <w:r w:rsidR="00161F69">
        <w:t>[Student name]</w:t>
      </w:r>
    </w:p>
    <w:p w:rsidR="00161F69" w:rsidRDefault="00161F69">
      <w:pPr>
        <w:pStyle w:val="Default"/>
      </w:pPr>
      <w:r>
        <w:t>EDUC 234</w:t>
      </w:r>
    </w:p>
    <w:p w:rsidR="00161F69" w:rsidRDefault="00161F69">
      <w:pPr>
        <w:pStyle w:val="Default"/>
      </w:pPr>
      <w:r>
        <w:t>Lesson Plan/Week 12</w:t>
      </w:r>
    </w:p>
    <w:p w:rsidR="00161F69" w:rsidRDefault="00A774CE">
      <w:pPr>
        <w:pStyle w:val="Default"/>
      </w:pPr>
      <w:r>
        <w:t>November 17, 2013</w:t>
      </w:r>
    </w:p>
    <w:p w:rsidR="00161F69" w:rsidRDefault="00161F69">
      <w:pPr>
        <w:pStyle w:val="Default"/>
        <w:rPr>
          <w:rFonts w:ascii="MARKETPRO" w:hAnsi="MARKETPRO"/>
        </w:rPr>
      </w:pPr>
    </w:p>
    <w:p w:rsidR="00161F69" w:rsidRDefault="00161F69">
      <w:pPr>
        <w:pStyle w:val="Default"/>
        <w:rPr>
          <w:b/>
          <w:bCs/>
        </w:rPr>
      </w:pPr>
    </w:p>
    <w:p w:rsidR="00161F69" w:rsidRDefault="00161F69">
      <w:pPr>
        <w:pStyle w:val="Default"/>
        <w:rPr>
          <w:sz w:val="22"/>
          <w:szCs w:val="22"/>
        </w:rPr>
      </w:pPr>
      <w:r>
        <w:rPr>
          <w:b/>
          <w:bCs/>
          <w:sz w:val="28"/>
          <w:szCs w:val="22"/>
        </w:rPr>
        <w:t>Title:</w:t>
      </w:r>
      <w:r>
        <w:rPr>
          <w:sz w:val="22"/>
          <w:szCs w:val="22"/>
        </w:rPr>
        <w:t xml:space="preserve">  </w:t>
      </w:r>
      <w:r>
        <w:rPr>
          <w:i/>
          <w:iCs/>
          <w:color w:val="3366FF"/>
          <w:sz w:val="22"/>
          <w:szCs w:val="22"/>
        </w:rPr>
        <w:t>This should be the name of your lesson. It is tempting to think of clever, “cute” names for lessons, but simplicity is usually preferred.</w:t>
      </w:r>
      <w:r>
        <w:rPr>
          <w:sz w:val="22"/>
          <w:szCs w:val="22"/>
        </w:rPr>
        <w:t xml:space="preserve"> [example: “How Everyday Things Are Made”]</w:t>
      </w:r>
    </w:p>
    <w:p w:rsidR="00161F69" w:rsidRDefault="00161F69">
      <w:pPr>
        <w:pStyle w:val="Default"/>
        <w:rPr>
          <w:b/>
          <w:bCs/>
          <w:sz w:val="22"/>
          <w:szCs w:val="22"/>
        </w:rPr>
      </w:pPr>
    </w:p>
    <w:p w:rsidR="00161F69" w:rsidRDefault="00161F69">
      <w:pPr>
        <w:pStyle w:val="Default"/>
        <w:rPr>
          <w:sz w:val="22"/>
          <w:szCs w:val="22"/>
        </w:rPr>
      </w:pPr>
      <w:r>
        <w:rPr>
          <w:b/>
          <w:bCs/>
          <w:sz w:val="28"/>
          <w:szCs w:val="22"/>
        </w:rPr>
        <w:t>Subject:</w:t>
      </w:r>
      <w:r>
        <w:rPr>
          <w:b/>
          <w:bCs/>
          <w:sz w:val="22"/>
          <w:szCs w:val="22"/>
        </w:rPr>
        <w:t xml:space="preserve"> </w:t>
      </w:r>
      <w:r>
        <w:rPr>
          <w:i/>
          <w:iCs/>
          <w:color w:val="3366FF"/>
          <w:sz w:val="22"/>
          <w:szCs w:val="22"/>
        </w:rPr>
        <w:t>This is the subject area that the lesson is primarily concerned with. Often there are multiple areas integrated; just list the primary ones.</w:t>
      </w:r>
      <w:r>
        <w:rPr>
          <w:i/>
          <w:iCs/>
          <w:sz w:val="22"/>
          <w:szCs w:val="22"/>
        </w:rPr>
        <w:t xml:space="preserve"> </w:t>
      </w:r>
      <w:r>
        <w:rPr>
          <w:sz w:val="22"/>
          <w:szCs w:val="22"/>
        </w:rPr>
        <w:t>[example: Science/Language Arts/Technology]</w:t>
      </w:r>
    </w:p>
    <w:p w:rsidR="00161F69" w:rsidRDefault="00161F69">
      <w:pPr>
        <w:pStyle w:val="Default"/>
        <w:rPr>
          <w:sz w:val="22"/>
          <w:szCs w:val="22"/>
        </w:rPr>
      </w:pPr>
    </w:p>
    <w:p w:rsidR="00161F69" w:rsidRDefault="00161F69">
      <w:pPr>
        <w:pStyle w:val="Default"/>
        <w:rPr>
          <w:sz w:val="22"/>
          <w:szCs w:val="22"/>
        </w:rPr>
      </w:pPr>
      <w:r>
        <w:rPr>
          <w:b/>
          <w:bCs/>
          <w:sz w:val="28"/>
          <w:szCs w:val="22"/>
        </w:rPr>
        <w:t>Lesson Topic:</w:t>
      </w:r>
      <w:r>
        <w:rPr>
          <w:b/>
          <w:bCs/>
          <w:sz w:val="22"/>
          <w:szCs w:val="22"/>
        </w:rPr>
        <w:t xml:space="preserve"> </w:t>
      </w:r>
      <w:r>
        <w:rPr>
          <w:i/>
          <w:iCs/>
          <w:color w:val="3366FF"/>
          <w:sz w:val="22"/>
          <w:szCs w:val="22"/>
        </w:rPr>
        <w:t>Within the subject area above, what specific learning is the lesson addressing?</w:t>
      </w:r>
      <w:r>
        <w:rPr>
          <w:i/>
          <w:iCs/>
          <w:sz w:val="22"/>
          <w:szCs w:val="22"/>
        </w:rPr>
        <w:t xml:space="preserve"> </w:t>
      </w:r>
      <w:r>
        <w:rPr>
          <w:sz w:val="22"/>
          <w:szCs w:val="22"/>
        </w:rPr>
        <w:t>[example: The topic of this lesson will be Science; primarily forming a hypothesis and then researching to find out if the hypothesis was accurate.]</w:t>
      </w:r>
    </w:p>
    <w:p w:rsidR="00161F69" w:rsidRDefault="00161F69">
      <w:pPr>
        <w:pStyle w:val="Default"/>
        <w:rPr>
          <w:sz w:val="22"/>
          <w:szCs w:val="22"/>
        </w:rPr>
      </w:pPr>
    </w:p>
    <w:p w:rsidR="00161F69" w:rsidRDefault="00161F69">
      <w:pPr>
        <w:pStyle w:val="Default"/>
        <w:rPr>
          <w:i/>
          <w:iCs/>
          <w:color w:val="3366FF"/>
          <w:sz w:val="22"/>
          <w:szCs w:val="22"/>
        </w:rPr>
      </w:pPr>
      <w:r>
        <w:rPr>
          <w:b/>
          <w:bCs/>
          <w:sz w:val="28"/>
          <w:szCs w:val="22"/>
        </w:rPr>
        <w:t xml:space="preserve">Standards Addressed: </w:t>
      </w:r>
      <w:r>
        <w:rPr>
          <w:i/>
          <w:iCs/>
          <w:color w:val="3366FF"/>
          <w:sz w:val="22"/>
          <w:szCs w:val="22"/>
        </w:rPr>
        <w:t xml:space="preserve">These are the Montana Content Standards that are addressed in your lesson. They are usually represented by a letter/number code followed by the language of the standard or benchmark. A “standard” is a major outcome that is expected of students at all levels in that subject area… a “benchmark” is a specific outcome that is associated with a developmental level (i.e. ‘by the end of grade 4”). You should identify the </w:t>
      </w:r>
      <w:r>
        <w:rPr>
          <w:b/>
          <w:bCs/>
          <w:i/>
          <w:iCs/>
          <w:color w:val="3366FF"/>
          <w:sz w:val="22"/>
          <w:szCs w:val="22"/>
          <w:u w:val="single"/>
        </w:rPr>
        <w:t>benchmark</w:t>
      </w:r>
      <w:r>
        <w:rPr>
          <w:i/>
          <w:iCs/>
          <w:color w:val="3366FF"/>
          <w:sz w:val="22"/>
          <w:szCs w:val="22"/>
        </w:rPr>
        <w:t xml:space="preserve"> that is addressed by the lesson; in doing so you will also be identifying its standard.</w:t>
      </w:r>
    </w:p>
    <w:p w:rsidR="00161F69" w:rsidRDefault="00161F69">
      <w:pPr>
        <w:pStyle w:val="Default"/>
        <w:rPr>
          <w:i/>
          <w:iCs/>
          <w:color w:val="3366FF"/>
          <w:sz w:val="22"/>
          <w:szCs w:val="22"/>
        </w:rPr>
      </w:pPr>
    </w:p>
    <w:p w:rsidR="00161F69" w:rsidRDefault="00161F69">
      <w:pPr>
        <w:pStyle w:val="Default"/>
        <w:rPr>
          <w:i/>
          <w:iCs/>
          <w:sz w:val="22"/>
          <w:szCs w:val="22"/>
        </w:rPr>
      </w:pPr>
      <w:r>
        <w:rPr>
          <w:i/>
          <w:iCs/>
          <w:color w:val="3366FF"/>
          <w:sz w:val="22"/>
          <w:szCs w:val="22"/>
        </w:rPr>
        <w:t>In the example below, consider the second reference to the standards:</w:t>
      </w:r>
    </w:p>
    <w:p w:rsidR="00161F69" w:rsidRDefault="00CE7840">
      <w:pPr>
        <w:pStyle w:val="Default"/>
        <w:rPr>
          <w:i/>
          <w:iCs/>
          <w:sz w:val="22"/>
          <w:szCs w:val="22"/>
        </w:rPr>
      </w:pPr>
      <w:r>
        <w:rPr>
          <w:i/>
          <w:iCs/>
          <w:noProof/>
          <w:sz w:val="20"/>
          <w:szCs w:val="22"/>
        </w:rPr>
        <mc:AlternateContent>
          <mc:Choice Requires="wps">
            <w:drawing>
              <wp:anchor distT="0" distB="0" distL="114300" distR="114300" simplePos="0" relativeHeight="251668992" behindDoc="1" locked="0" layoutInCell="1" allowOverlap="1">
                <wp:simplePos x="0" y="0"/>
                <wp:positionH relativeFrom="column">
                  <wp:posOffset>2599690</wp:posOffset>
                </wp:positionH>
                <wp:positionV relativeFrom="paragraph">
                  <wp:posOffset>114300</wp:posOffset>
                </wp:positionV>
                <wp:extent cx="467995" cy="250190"/>
                <wp:effectExtent l="1873250" t="4445" r="20955" b="32956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50190"/>
                        </a:xfrm>
                        <a:prstGeom prst="wedgeEllipseCallout">
                          <a:avLst>
                            <a:gd name="adj1" fmla="val -449319"/>
                            <a:gd name="adj2" fmla="val 172333"/>
                          </a:avLst>
                        </a:prstGeom>
                        <a:solidFill>
                          <a:srgbClr val="FF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margin-left:204.7pt;margin-top:9pt;width:36.85pt;height:19.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hGI6wCAABeBQAADgAAAGRycy9lMm9Eb2MueG1srFRtb9MwEP6OxH+w/L3LS9OXREunrVsQ0oBJ&#10;gx/gxk5icOxgu003xH/n7KQlAz4gRD+4vvj8+O655+7y6tgKdGDacCVzHF2EGDFZKsplneNPH4vZ&#10;GiNjiaREKMly/MQMvtq8fnXZdxmLVaMEZRoBiDRZ3+W4sbbLgsCUDWuJuVAdk3BYKd0SC6auA6pJ&#10;D+itCOIwXAa90rTTqmTGwNfb4RBvPH5VsdJ+qCrDLBI5htisX7Vfd24NNpckqzXpGl6OYZB/iKIl&#10;XMKjZ6hbYgnaa/4bVMtLrYyq7EWp2kBVFS+ZzwGyicJfsnlsSMd8LkCO6c40mf8HW74/PGjEKdQu&#10;wUiSFmp0vbfKP43mjp++Mxm4PXYP2mVountVfjFIqm1DZM2utVZ9wwiFqCLnH7y44AwDV9Guf6co&#10;oBNA91QdK906QCABHX1Fns4VYUeLSviYLFdpusCohKN4EUapr1hAstPlThv7hqkWuU2Oe0ZrdicE&#10;7wzbEiHU3vq3yOHeWF8fOiZJ6OcIo6oVUO4DEWiWJOk8SkdBTLziqVe0iudzzwrEMILC7hSF50cJ&#10;TgsuhDd0vdsKjeCFHBfFdlsUniKgceompHOWyl1zDJJs+AI0jHE7QryevqVRnIQ3cTorluvVLKmS&#10;xSxdhesZkHOTLsMkTW6L7y7pKMkaTimT91yyk7aj5O+0M3bZoEqvbtTnOF3EC8/ni+jNNMnQ//6U&#10;ZMsttLrgbY7XZyeSOencSeob0RIuhn3wMnzPCXBw+veseKE5bQ0a3Sn6BDrTCnQArQ5DCTaN0s8Y&#10;9dDgOTZf90QzjMRbCVpNoyRxE8EbyWIVg6GnJ7vpCZElQOXYYjRst3aYIvtO87qBlyJPjFSueypu&#10;T40wRDV2BTSxz2AcOG5KTG3v9XMsbn4AAAD//wMAUEsDBBQABgAIAAAAIQDyX4tv4AAAAAkBAAAP&#10;AAAAZHJzL2Rvd25yZXYueG1sTI/LTsMwEEX3SPyDNUhsKuoUAoQQp0JIrEoRpDy2TjzEEbEd2W4d&#10;/p5hBcvRvTpzbrWezcgO6MPgrIDVMgOGtnNqsL2A193DWQEsRGmVHJ1FAd8YYF0fH1WyVC7ZFzw0&#10;sWcEsaGUAnSMU8l56DQaGZZuQkvZp/NGRjp9z5WXieBm5OdZdsWNHCx90HLCe43dV7M3AnK92DSb&#10;J79Nu3b+eHx/S4u0fRbi9GS+uwUWcY5/ZfjVJ3Woyal1e6sCG4mR3eRUpaCgTVTIi4sVsFbA5XUO&#10;vK74/wX1DwAAAP//AwBQSwECLQAUAAYACAAAACEA5JnDwPsAAADhAQAAEwAAAAAAAAAAAAAAAAAA&#10;AAAAW0NvbnRlbnRfVHlwZXNdLnhtbFBLAQItABQABgAIAAAAIQAjsmrh1wAAAJQBAAALAAAAAAAA&#10;AAAAAAAAACwBAABfcmVscy8ucmVsc1BLAQItABQABgAIAAAAIQBcCEYjrAIAAF4FAAAOAAAAAAAA&#10;AAAAAAAAACwCAABkcnMvZTJvRG9jLnhtbFBLAQItABQABgAIAAAAIQDyX4tv4AAAAAkBAAAPAAAA&#10;AAAAAAAAAAAAAAQFAABkcnMvZG93bnJldi54bWxQSwUGAAAAAAQABADzAAAAEQYAAAAA&#10;" adj="-86253,48024" fillcolor="#fcf" stroked="f"/>
            </w:pict>
          </mc:Fallback>
        </mc:AlternateContent>
      </w:r>
      <w:r>
        <w:rPr>
          <w:i/>
          <w:iCs/>
          <w:noProof/>
          <w:sz w:val="20"/>
          <w:szCs w:val="22"/>
        </w:rPr>
        <mc:AlternateContent>
          <mc:Choice Requires="wps">
            <w:drawing>
              <wp:anchor distT="0" distB="0" distL="114300" distR="114300" simplePos="0" relativeHeight="251667968" behindDoc="1" locked="0" layoutInCell="1" allowOverlap="1">
                <wp:simplePos x="0" y="0"/>
                <wp:positionH relativeFrom="column">
                  <wp:posOffset>3075940</wp:posOffset>
                </wp:positionH>
                <wp:positionV relativeFrom="paragraph">
                  <wp:posOffset>105410</wp:posOffset>
                </wp:positionV>
                <wp:extent cx="196215" cy="250190"/>
                <wp:effectExtent l="1079500" t="0" r="19685" b="38925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250190"/>
                        </a:xfrm>
                        <a:prstGeom prst="wedgeEllipseCallout">
                          <a:avLst>
                            <a:gd name="adj1" fmla="val -597574"/>
                            <a:gd name="adj2" fmla="val 193653"/>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63" style="position:absolute;margin-left:242.2pt;margin-top:8.3pt;width:15.45pt;height:1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hiBKwCAABeBQAADgAAAGRycy9lMm9Eb2MueG1srFRtb9MwEP6OxH+w/L3Ly5K2iZZOW0cR0oBJ&#10;gx/gxk5jcGxju00H4r9zdtKSAR8Qoh9cX3w+3/Pcc3d1fewEOjBjuZIVTi5ijJisFeVyV+GPHzaz&#10;JUbWEUmJUJJV+IlZfL16+eKq1yVLVasEZQZBEGnLXle4dU6XUWTrlnXEXijNJBw2ynTEgWl2ETWk&#10;h+idiNI4nke9MlQbVTNr4evdcIhXIX7TsNq9bxrLHBIVhtxcWE1Yt36NVlek3BmiW16PaZB/yKIj&#10;XMKj51B3xBG0N/y3UB2vjbKqcRe16iLVNLxmAQOgSeJf0Dy2RLOABcix+kyT/X9h63eHB4M4hdpd&#10;YiRJBzW62TsVnkZzz0+vbQluj/rBeIRW36v6s0VSrVsid+zGGNW3jFDIKvH+0bML3rBwFW37t4pC&#10;dALRA1XHxnQ+IJCAjqEiT+eKsKNDNXxMinma5BjVcJTmcVKEikWkPF3WxrrXTHXIbyrcM7pjr4Tg&#10;2rI1EULtXXiLHO6tC/WhI0hCPyUYNZ2Ach+IQLO8WOSLbBTExCudeiXF5Ty/DChJOQaFbE5ZBH6U&#10;4HTDhQiG2W3XwiB4ocKbzXpdFONlO3UT0jtL5a95Bkk5fAEaxrw9IUFP34okzeLbtJht5svFLGuy&#10;fFYs4uUMyLkt5nFWZHeb7x50kpUtp5TJey7ZSdtJ9nfaGbtsUGVQN+orXORpHvh8lr2dgozD708g&#10;O+6g1QXvKrw8O5HSS+eVpKERHeFi2EfP0w+cAAen/8BKEJrX1qDRraJPoDOjQAfQ6jCUYNMq8xWj&#10;Hhq8wvbLnhiGkXgjQatFkmV+IgQjyxcpGGZ6sp2eEFlDqAo7jIbt2g1TZK8N37XwUhKIkcp3T8Pd&#10;qRGGrMaugCYOCMaB46fE1A5eP8fi6gcAAAD//wMAUEsDBBQABgAIAAAAIQCcw60S3QAAAAkBAAAP&#10;AAAAZHJzL2Rvd25yZXYueG1sTI/BTsMwDIbvSLxDZCRuLN3aVVPXdEIILkwIUeCeNl5brXGqJNvK&#10;22NO7Gbr//T7c7mb7SjO6MPgSMFykYBAap0ZqFPw9fnysAERoiajR0eo4AcD7Krbm1IXxl3oA891&#10;7ASXUCi0gj7GqZAytD1aHRZuQuLs4LzVkVffSeP1hcvtKFdJkkurB+ILvZ7wqcf2WJ+sAno/PH+/&#10;zT3qdN6/+qZO0/0qVer+bn7cgog4x38Y/vRZHSp2atyJTBCjgmyTZYxykOcgGFgv1ymIhoc8AVmV&#10;8vqD6hcAAP//AwBQSwECLQAUAAYACAAAACEA5JnDwPsAAADhAQAAEwAAAAAAAAAAAAAAAAAAAAAA&#10;W0NvbnRlbnRfVHlwZXNdLnhtbFBLAQItABQABgAIAAAAIQAjsmrh1wAAAJQBAAALAAAAAAAAAAAA&#10;AAAAACwBAABfcmVscy8ucmVsc1BLAQItABQABgAIAAAAIQBqSGIErAIAAF4FAAAOAAAAAAAAAAAA&#10;AAAAACwCAABkcnMvZTJvRG9jLnhtbFBLAQItABQABgAIAAAAIQCcw60S3QAAAAkBAAAPAAAAAAAA&#10;AAAAAAAAAAQFAABkcnMvZG93bnJldi54bWxQSwUGAAAAAAQABADzAAAADgYAAAAA&#10;" adj="-118276,52629" fillcolor="#fc9" stroked="f"/>
            </w:pict>
          </mc:Fallback>
        </mc:AlternateContent>
      </w:r>
      <w:r>
        <w:rPr>
          <w:i/>
          <w:iCs/>
          <w:noProof/>
          <w:sz w:val="20"/>
          <w:szCs w:val="22"/>
        </w:rPr>
        <mc:AlternateContent>
          <mc:Choice Requires="wps">
            <w:drawing>
              <wp:anchor distT="0" distB="0" distL="114300" distR="114300" simplePos="0" relativeHeight="251653632" behindDoc="1" locked="0" layoutInCell="1" allowOverlap="1">
                <wp:simplePos x="0" y="0"/>
                <wp:positionH relativeFrom="column">
                  <wp:posOffset>3281045</wp:posOffset>
                </wp:positionH>
                <wp:positionV relativeFrom="paragraph">
                  <wp:posOffset>121920</wp:posOffset>
                </wp:positionV>
                <wp:extent cx="153035" cy="241300"/>
                <wp:effectExtent l="217805" t="0" r="22860" b="34353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241300"/>
                        </a:xfrm>
                        <a:prstGeom prst="wedgeEllipseCallout">
                          <a:avLst>
                            <a:gd name="adj1" fmla="val -194815"/>
                            <a:gd name="adj2" fmla="val 181315"/>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3" style="position:absolute;margin-left:258.35pt;margin-top:9.6pt;width:12.05pt;height: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4rGqsCAABeBQAADgAAAGRycy9lMm9Eb2MueG1srFRRb9MwEH5H4j9Yfu8Sp+naREunrVsR0oBJ&#10;gx/gxk5icOxgu00H4r9zdtKuBR4QIg/OnX0+33333V1d71uJdtxYoVWByUWMEVelZkLVBf70cT1Z&#10;YGQdVYxKrXiBn7nF18vXr676LueJbrRk3CBwomzedwVunOvyKLJlw1tqL3THFRxW2rTUgWrqiBna&#10;g/dWRkkcX0a9NqwzuuTWwu7dcIiXwX9V8dJ9qCrLHZIFhthcWE1YN36Nllc0rw3tGlGOYdB/iKKl&#10;QsGjR1d31FG0NeI3V60ojba6chelbiNdVaLkIQfIhsS/ZPPU0I6HXAAc2x1hsv/Pbfl+92iQYFC7&#10;BCNFW6jRzdbp8DSae3z6zuZg9tQ9Gp+h7R50+cUipVcNVTW/MUb3DacMoiLePjq74BULV9Gmf6cZ&#10;eKfgPUC1r0zrHQIIaB8q8nysCN87VMImmU3j6QyjEo6SlEzjULGI5ofLnbHuDdct8kKBe85qfi+l&#10;6CxfUSn11oW36O7BulAfNiZJ2WeCUdVKKPeOSjQhWbogs5EQJ1YAy4sVWZDpYAQxjE5BOkQR8NFS&#10;sLWQMiim3qykQfBCgdfwZVmACGA8NZPKGyvtr3kEaT7sAAxj3B6QwKfvGUnS+DbJJuvLxXySVuls&#10;ks3jxSQm2W12GadZerf+4ZMmad4Ixrh6EIofuE3Sv+PO2GUDKwO7UV/gbJbMAp5n0dvTJOPw/SnJ&#10;VjhodSnaAi+ORjT31LlXLDSio0IOcnQefsAEMDj8AyqBaJ5bA0c3mj0Dz4wGHkCrw1ACodHmG0Y9&#10;NHiB7dctNRwj+VYBVzOSpn4iBCWdzRNQzOnJ5vSEqhJcFdhhNIgrN0yRbWdE3cBLJACjtO+eSrhD&#10;IwxRjV0BTRwyGAeOnxKnerB6GYvLnwAAAP//AwBQSwMEFAAGAAgAAAAhAG483DPdAAAACQEAAA8A&#10;AABkcnMvZG93bnJldi54bWxMj09Lw0AQxe+C32EZwZvdJDStTbMpUhDs0VbQ4yQ7TUKzf8hum/jt&#10;HU96m8f78ea9cjebQdxoDL2zCtJFAoJs43RvWwUfp9enZxAhotU4OEsKvinArrq/K7HQbrLvdDvG&#10;VnCIDQUq6GL0hZSh6chgWDhPlr2zGw1GlmMr9YgTh5tBZkmykgZ7yx869LTvqLkcr0aBX+J+IjIH&#10;d9nMb+nn18HXMVfq8WF+2YKINMc/GH7rc3WouFPtrlYHMSjI09WaUTY2GQgG8mXCW2o+1hnIqpT/&#10;F1Q/AAAA//8DAFBLAQItABQABgAIAAAAIQDkmcPA+wAAAOEBAAATAAAAAAAAAAAAAAAAAAAAAABb&#10;Q29udGVudF9UeXBlc10ueG1sUEsBAi0AFAAGAAgAAAAhACOyauHXAAAAlAEAAAsAAAAAAAAAAAAA&#10;AAAALAEAAF9yZWxzLy5yZWxzUEsBAi0AFAAGAAgAAAAhAJ4uKxqrAgAAXgUAAA4AAAAAAAAAAAAA&#10;AAAALAIAAGRycy9lMm9Eb2MueG1sUEsBAi0AFAAGAAgAAAAhAG483DPdAAAACQEAAA8AAAAAAAAA&#10;AAAAAAAAAwUAAGRycy9kb3ducmV2LnhtbFBLBQYAAAAABAAEAPMAAAANBgAAAAA=&#10;" adj="-31280,49964" fillcolor="#ff9" stroked="f"/>
            </w:pict>
          </mc:Fallback>
        </mc:AlternateContent>
      </w:r>
      <w:r>
        <w:rPr>
          <w:i/>
          <w:iCs/>
          <w:noProof/>
          <w:sz w:val="20"/>
          <w:szCs w:val="22"/>
        </w:rPr>
        <mc:AlternateContent>
          <mc:Choice Requires="wps">
            <w:drawing>
              <wp:anchor distT="0" distB="0" distL="114300" distR="114300" simplePos="0" relativeHeight="251651584" behindDoc="1" locked="0" layoutInCell="1" allowOverlap="1">
                <wp:simplePos x="0" y="0"/>
                <wp:positionH relativeFrom="column">
                  <wp:posOffset>3429635</wp:posOffset>
                </wp:positionH>
                <wp:positionV relativeFrom="paragraph">
                  <wp:posOffset>128270</wp:posOffset>
                </wp:positionV>
                <wp:extent cx="147955" cy="228600"/>
                <wp:effectExtent l="0" t="5715" r="374650" b="51498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28600"/>
                        </a:xfrm>
                        <a:prstGeom prst="wedgeEllipseCallout">
                          <a:avLst>
                            <a:gd name="adj1" fmla="val 286481"/>
                            <a:gd name="adj2" fmla="val 264167"/>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3" style="position:absolute;margin-left:270.05pt;margin-top:10.1pt;width:11.6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TIeagCAABdBQAADgAAAGRycy9lMm9Eb2MueG1srFTbjtMwEH1H4h8sv3dzUdI20aar3S5FSAus&#10;tPABbuwkBsc2ttt0Qfw7YyctLfCAEHlwPPZ4POfMGV/fHHqB9sxYrmSFk6sYIyZrRblsK/zxw2a2&#10;xMg6IikRSrIKPzOLb1YvX1wPumSp6pSgzCAIIm056Ap3zukyimzdsZ7YK6WZhM1GmZ44ME0bUUMG&#10;iN6LKI3jeTQoQ7VRNbMWVu/HTbwK8ZuG1e5901jmkKgw5ObCaMK49WO0uiZla4jueD2lQf4hi55w&#10;CZeeQt0TR9DO8N9C9bw2yqrGXdWqj1TT8JoFDIAmiX9B89QRzQIWIMfqE032/4Wt3+0fDeIUapdg&#10;JEkPNbrdORWuRrnnZ9C2BLcn/Wg8QqsfVP3ZIqnWHZEtuzVGDR0jFLJKvH90ccAbFo6i7fBWUYhO&#10;IHqg6tCY3gcEEtAhVOT5VBF2cKiGxSRbFHmOUQ1babqcx6FiESmPh7Wx7jVTPfKTCg+MtuyVEFxb&#10;tiZCqJ0Ld5H9g3WhPnQCSegnANz0Asq9JwJB8GwZ8ocinjmlF07zLJkvAkhSTjEhmWMSgR4lON1w&#10;IYJh2u1aGAQXVHi93sA3HbbnbkJ6Z6n8MU8gKccVYGFK2/MR5PStSNIsvkuL2Wa+XMyyJstnxSJe&#10;zuKkuCvmcVZk95vvHnOSlR2nlMkHLtlR2kn2d9KZmmwUZRA3Gipc5Gke6LzI3p6DjMP3J5A9d9Dp&#10;gvcVXp6cSOmV80rS0IeOcDHOo8v0AyfAwfEfWAk689IaJbpV9BlkZhTIADod3iSYdMp8xWiA/q6w&#10;/bIjhmEk3kiQapFkmX8QgpHlixQMc76zPd8hsoZQFXYYjdO1Gx+RnTa87eCmJBAjlW+ehrtjH4xZ&#10;TU0BPRwQTO+NfyTO7eD181Vc/QAAAP//AwBQSwMEFAAGAAgAAAAhAPNQKTncAAAACQEAAA8AAABk&#10;cnMvZG93bnJldi54bWxMj0FOwzAQRfdI3MEaJDaI2jVtBSFOVVVii0TaAzjxEFvE48h228DpcVew&#10;m9F8vXm/3s5+ZGeMyQVSsFwIYEh9MI4GBcfD2+MzsJQ1GT0GQgXfmGDb3N7UujLhQh94bvPACoRS&#10;pRXYnKeK89Rb9DotwoRUbp8hep3LGgduor4UuB+5FGLDvXZUPlg94d5i/9WevIK1OzxIM+Iu9u0L&#10;f7dt5/Y/Uan7u3n3CizjnP/CcNUv6tAUpy6cyCQ2FsZKLEtUgRQSWAmsN08rYN11kMCbmv9v0PwC&#10;AAD//wMAUEsBAi0AFAAGAAgAAAAhAOSZw8D7AAAA4QEAABMAAAAAAAAAAAAAAAAAAAAAAFtDb250&#10;ZW50X1R5cGVzXS54bWxQSwECLQAUAAYACAAAACEAI7Jq4dcAAACUAQAACwAAAAAAAAAAAAAAAAAs&#10;AQAAX3JlbHMvLnJlbHNQSwECLQAUAAYACAAAACEAGPTIeagCAABdBQAADgAAAAAAAAAAAAAAAAAs&#10;AgAAZHJzL2Uyb0RvYy54bWxQSwECLQAUAAYACAAAACEA81ApOdwAAAAJAQAADwAAAAAAAAAAAAAA&#10;AAAABQAAZHJzL2Rvd25yZXYueG1sUEsFBgAAAAAEAAQA8wAAAAkGAAAAAA==&#10;" adj="72680,67860" fillcolor="#cff" stroked="f"/>
            </w:pict>
          </mc:Fallback>
        </mc:AlternateContent>
      </w:r>
      <w:r>
        <w:rPr>
          <w:i/>
          <w:iCs/>
          <w:noProof/>
          <w:sz w:val="20"/>
          <w:szCs w:val="22"/>
        </w:rPr>
        <mc:AlternateContent>
          <mc:Choice Requires="wps">
            <w:drawing>
              <wp:anchor distT="0" distB="0" distL="114300" distR="114300" simplePos="0" relativeHeight="251650560" behindDoc="1" locked="0" layoutInCell="1" allowOverlap="1">
                <wp:simplePos x="0" y="0"/>
                <wp:positionH relativeFrom="column">
                  <wp:posOffset>3550920</wp:posOffset>
                </wp:positionH>
                <wp:positionV relativeFrom="paragraph">
                  <wp:posOffset>127000</wp:posOffset>
                </wp:positionV>
                <wp:extent cx="158750" cy="241300"/>
                <wp:effectExtent l="5080" t="4445" r="1804670" b="33845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241300"/>
                        </a:xfrm>
                        <a:prstGeom prst="wedgeEllipseCallout">
                          <a:avLst>
                            <a:gd name="adj1" fmla="val 1168801"/>
                            <a:gd name="adj2" fmla="val 180528"/>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63" style="position:absolute;margin-left:279.6pt;margin-top:10pt;width:12.5pt;height: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lij6sCAABeBQAADgAAAGRycy9lMm9Eb2MueG1srFTbjtMwEH1H4h8sv3dzIW2TqOlqN7tFSAus&#10;tPABbuwkBscOttt0Qfw7YyctLfCAEH1wPfF4POfMmVldHzqB9kwbrmSBo6sQIyYrRblsCvzxw2aW&#10;YmQskZQIJVmBn5nB1+uXL1ZDn7NYtUpQphEEkSYf+gK31vZ5EJiqZR0xV6pnEg5rpTtiwdRNQDUZ&#10;IHongjgMF8GgNO21qpgx8PVuPMRrH7+uWWXf17VhFokCQ27Wr9qvW7cG6xXJG036lldTGuQfsugI&#10;l/DoKdQdsQTtNP8tVMcrrYyq7VWlukDVNa+YxwBoovAXNE8t6ZnHAuSY/kST+X9hq3f7R404hdoB&#10;PZJ0UKObnVX+aZQ4fobe5OD21D9qh9D0D6r6bJBUZUtkw260VkPLCIWsIucfXFxwhoGraDu8VRSi&#10;E4juqTrUunMBgQR08BV5PlWEHSyq4GM0T5dzSKyCoziJXoW+YgHJj5d7bexrpjrkNgUeGG3YvRC8&#10;N6wkQqid9W+R/YOxvj50AknopwijuhNQ7j0RKIoWaRp6AFDFM6/4wisN53HqUZJ8CgrZHLPw/CjB&#10;6YYL4Q3dbEuhEbxQ4LLcbMpyumzO3YR0zlK5a45Bko9fgIYpb0eI19O3LIqT8DbOZptFupwldTKf&#10;ZcswnYVRdpstwiRL7jbfHegoyVtOKZMPXLKjtqPk77QzddmoSq9uNBQ4m8dzz+dF9uYcZOh/fwLZ&#10;cQutLnhX4PTkRHInnXtJfSNawsW4Dy7T95wAB8d/z4oXmtPWqNGtos+gM61AByAZGEqwaZX+itEA&#10;DV5g82VHNMNIvJGg1SxKEjcRvJHMlzEY+vxke35CZAWhCmwxGrelHafIrte8aeGlyBMjleuemttj&#10;I4xZTV0BTewRTAPHTYlz23v9HIvrHwAAAP//AwBQSwMEFAAGAAgAAAAhAGNklajfAAAACQEAAA8A&#10;AABkcnMvZG93bnJldi54bWxMj81OwzAQhO9IfQdrK3FB1KFqqjbEqaqgCk6IFC7cnHjzI+J1FLtt&#10;+vZsT3Db3RnNfJvuJtuLM46+c6TgaRGBQKqc6ahR8PV5eNyA8EGT0b0jVHBFD7tsdpfqxLgLFXg+&#10;hkZwCPlEK2hDGBIpfdWi1X7hBiTWajdaHXgdG2lGfeFw28tlFK2l1R1xQ6sHzFusfo4nqyCuP/L6&#10;uyiKw/bttXzJ1+9D2D8odT+f9s8gAk7hzww3fEaHjJlKdyLjRc8Z8XbJVgVcA4IN8WbFh/I2RCCz&#10;VP7/IPsFAAD//wMAUEsBAi0AFAAGAAgAAAAhAOSZw8D7AAAA4QEAABMAAAAAAAAAAAAAAAAAAAAA&#10;AFtDb250ZW50X1R5cGVzXS54bWxQSwECLQAUAAYACAAAACEAI7Jq4dcAAACUAQAACwAAAAAAAAAA&#10;AAAAAAAsAQAAX3JlbHMvLnJlbHNQSwECLQAUAAYACAAAACEA0Jlij6sCAABeBQAADgAAAAAAAAAA&#10;AAAAAAAsAgAAZHJzL2Uyb0RvYy54bWxQSwECLQAUAAYACAAAACEAY2SVqN8AAAAJAQAADwAAAAAA&#10;AAAAAAAAAAADBQAAZHJzL2Rvd25yZXYueG1sUEsFBgAAAAAEAAQA8wAAAA8GAAAAAA==&#10;" adj="263261,49794" fillcolor="#cfc" stroked="f"/>
            </w:pict>
          </mc:Fallback>
        </mc:AlternateContent>
      </w:r>
    </w:p>
    <w:p w:rsidR="00161F69" w:rsidRDefault="00D56604">
      <w:pPr>
        <w:pStyle w:val="Default"/>
        <w:jc w:val="center"/>
        <w:rPr>
          <w:rFonts w:ascii="Arial" w:hAnsi="Arial" w:cs="Arial"/>
          <w:b/>
          <w:bCs/>
          <w:szCs w:val="22"/>
        </w:rPr>
      </w:pPr>
      <w:r>
        <w:rPr>
          <w:rFonts w:ascii="Arial" w:hAnsi="Arial" w:cs="Arial"/>
          <w:b/>
          <w:bCs/>
          <w:szCs w:val="22"/>
        </w:rPr>
        <w:t>MCS.SS.4.6</w:t>
      </w:r>
      <w:r w:rsidR="00161F69">
        <w:rPr>
          <w:rFonts w:ascii="Arial" w:hAnsi="Arial" w:cs="Arial"/>
          <w:b/>
          <w:bCs/>
          <w:szCs w:val="22"/>
        </w:rPr>
        <w:t>.1</w:t>
      </w:r>
    </w:p>
    <w:p w:rsidR="00161F69" w:rsidRDefault="00161F69">
      <w:pPr>
        <w:pStyle w:val="Default"/>
        <w:jc w:val="center"/>
        <w:rPr>
          <w:rFonts w:ascii="Arial" w:hAnsi="Arial" w:cs="Arial"/>
          <w:b/>
          <w:bCs/>
          <w:szCs w:val="22"/>
        </w:rPr>
      </w:pPr>
    </w:p>
    <w:p w:rsidR="00161F69" w:rsidRDefault="00161F69">
      <w:pPr>
        <w:pStyle w:val="Default"/>
        <w:jc w:val="center"/>
        <w:rPr>
          <w:rFonts w:ascii="Arial" w:hAnsi="Arial" w:cs="Arial"/>
          <w:b/>
          <w:bCs/>
          <w:szCs w:val="22"/>
        </w:rPr>
      </w:pPr>
    </w:p>
    <w:p w:rsidR="00161F69" w:rsidRDefault="00161F69">
      <w:pPr>
        <w:pStyle w:val="Default"/>
        <w:rPr>
          <w:rFonts w:ascii="Arial" w:hAnsi="Arial" w:cs="Arial"/>
          <w:b/>
          <w:bCs/>
          <w:color w:val="008000"/>
          <w:sz w:val="20"/>
          <w:szCs w:val="22"/>
        </w:rPr>
      </w:pPr>
      <w:r>
        <w:rPr>
          <w:rFonts w:ascii="Arial" w:hAnsi="Arial" w:cs="Arial"/>
          <w:b/>
          <w:bCs/>
          <w:color w:val="FF00FF"/>
          <w:sz w:val="20"/>
          <w:szCs w:val="22"/>
        </w:rPr>
        <w:t>Mt Content Standards</w:t>
      </w:r>
      <w:r>
        <w:rPr>
          <w:rFonts w:ascii="Arial" w:hAnsi="Arial" w:cs="Arial"/>
          <w:b/>
          <w:bCs/>
          <w:sz w:val="20"/>
          <w:szCs w:val="22"/>
        </w:rPr>
        <w:t xml:space="preserve">      </w:t>
      </w:r>
      <w:r>
        <w:rPr>
          <w:rFonts w:ascii="Arial" w:hAnsi="Arial" w:cs="Arial"/>
          <w:b/>
          <w:bCs/>
          <w:color w:val="FF6600"/>
          <w:sz w:val="20"/>
          <w:szCs w:val="22"/>
        </w:rPr>
        <w:t>Content Area</w:t>
      </w:r>
      <w:r>
        <w:rPr>
          <w:rFonts w:ascii="Arial" w:hAnsi="Arial" w:cs="Arial"/>
          <w:b/>
          <w:bCs/>
          <w:sz w:val="20"/>
          <w:szCs w:val="22"/>
        </w:rPr>
        <w:t xml:space="preserve">      </w:t>
      </w:r>
      <w:r>
        <w:rPr>
          <w:rFonts w:ascii="Arial" w:hAnsi="Arial" w:cs="Arial"/>
          <w:b/>
          <w:bCs/>
          <w:color w:val="FFCC00"/>
          <w:sz w:val="20"/>
          <w:szCs w:val="22"/>
        </w:rPr>
        <w:t xml:space="preserve">Grade Level        </w:t>
      </w:r>
      <w:r>
        <w:rPr>
          <w:rFonts w:ascii="Arial" w:hAnsi="Arial" w:cs="Arial"/>
          <w:b/>
          <w:bCs/>
          <w:color w:val="00CCFF"/>
          <w:sz w:val="20"/>
          <w:szCs w:val="22"/>
        </w:rPr>
        <w:t xml:space="preserve">Standard        </w:t>
      </w:r>
      <w:r>
        <w:rPr>
          <w:rFonts w:ascii="Arial" w:hAnsi="Arial" w:cs="Arial"/>
          <w:b/>
          <w:bCs/>
          <w:color w:val="008000"/>
          <w:sz w:val="20"/>
          <w:szCs w:val="22"/>
        </w:rPr>
        <w:t>first benchmark of Specific Area</w:t>
      </w:r>
    </w:p>
    <w:p w:rsidR="00161F69" w:rsidRDefault="00161F69">
      <w:pPr>
        <w:pStyle w:val="Default"/>
        <w:jc w:val="center"/>
        <w:rPr>
          <w:rFonts w:ascii="Arial" w:hAnsi="Arial" w:cs="Arial"/>
          <w:b/>
          <w:bCs/>
          <w:szCs w:val="22"/>
        </w:rPr>
      </w:pPr>
    </w:p>
    <w:p w:rsidR="00161F69" w:rsidRDefault="00161F69">
      <w:pPr>
        <w:pStyle w:val="Default"/>
        <w:rPr>
          <w:rFonts w:ascii="Arial" w:hAnsi="Arial" w:cs="Arial"/>
          <w:b/>
          <w:bCs/>
          <w:szCs w:val="22"/>
        </w:rPr>
      </w:pPr>
    </w:p>
    <w:p w:rsidR="00161F69" w:rsidRDefault="00161F69">
      <w:pPr>
        <w:pStyle w:val="Default"/>
        <w:rPr>
          <w:rFonts w:ascii="Arial" w:hAnsi="Arial" w:cs="Arial"/>
          <w:b/>
          <w:bCs/>
          <w:szCs w:val="22"/>
        </w:rPr>
      </w:pPr>
    </w:p>
    <w:tbl>
      <w:tblPr>
        <w:tblpPr w:leftFromText="180" w:rightFromText="180" w:vertAnchor="text" w:horzAnchor="page" w:tblpX="1587" w:tblpY="27"/>
        <w:tblOverlap w:val="never"/>
        <w:tblW w:w="9439" w:type="dxa"/>
        <w:tblCellSpacing w:w="0" w:type="dxa"/>
        <w:tblLayout w:type="fixed"/>
        <w:tblCellMar>
          <w:top w:w="79" w:type="dxa"/>
          <w:left w:w="79" w:type="dxa"/>
          <w:bottom w:w="79" w:type="dxa"/>
          <w:right w:w="79" w:type="dxa"/>
        </w:tblCellMar>
        <w:tblLook w:val="0000" w:firstRow="0" w:lastRow="0" w:firstColumn="0" w:lastColumn="0" w:noHBand="0" w:noVBand="0"/>
      </w:tblPr>
      <w:tblGrid>
        <w:gridCol w:w="2419"/>
        <w:gridCol w:w="7020"/>
      </w:tblGrid>
      <w:tr w:rsidR="00D56604" w:rsidTr="00D56604">
        <w:trPr>
          <w:trHeight w:val="758"/>
          <w:tblCellSpacing w:w="0" w:type="dxa"/>
        </w:trPr>
        <w:tc>
          <w:tcPr>
            <w:tcW w:w="2419" w:type="dxa"/>
            <w:vAlign w:val="center"/>
          </w:tcPr>
          <w:p w:rsidR="00D56604" w:rsidRDefault="00D56604" w:rsidP="00D56604">
            <w:pPr>
              <w:tabs>
                <w:tab w:val="left" w:pos="2700"/>
              </w:tabs>
              <w:rPr>
                <w:color w:val="000000"/>
              </w:rPr>
            </w:pPr>
            <w:r>
              <w:rPr>
                <w:color w:val="000000"/>
              </w:rPr>
              <w:t>MCS.SS.4.6.1 </w:t>
            </w:r>
          </w:p>
        </w:tc>
        <w:tc>
          <w:tcPr>
            <w:tcW w:w="7020" w:type="dxa"/>
            <w:vAlign w:val="center"/>
          </w:tcPr>
          <w:p w:rsidR="00D56604" w:rsidRPr="00D56604" w:rsidRDefault="00D56604" w:rsidP="00D56604">
            <w:pPr>
              <w:widowControl w:val="0"/>
              <w:tabs>
                <w:tab w:val="left" w:pos="220"/>
                <w:tab w:val="left" w:pos="720"/>
              </w:tabs>
              <w:autoSpaceDE w:val="0"/>
              <w:autoSpaceDN w:val="0"/>
              <w:adjustRightInd w:val="0"/>
              <w:spacing w:after="240"/>
              <w:rPr>
                <w:rFonts w:ascii="Times" w:hAnsi="Times" w:cs="Times"/>
                <w:i/>
              </w:rPr>
            </w:pPr>
            <w:r w:rsidRPr="00D56604">
              <w:rPr>
                <w:i/>
                <w:color w:val="000000"/>
              </w:rPr>
              <w:t>I</w:t>
            </w:r>
            <w:r w:rsidRPr="00D56604">
              <w:rPr>
                <w:rFonts w:ascii="Times" w:hAnsi="Times" w:cs="Times"/>
                <w:i/>
              </w:rPr>
              <w:t xml:space="preserve">dentify the ways groups (e.g., families, faith communities, schools, social organizations, sports) meet human needs and concerns (e.g., belonging, self worth, personal safety) and contribute to personal identity. </w:t>
            </w:r>
          </w:p>
          <w:p w:rsidR="00D56604" w:rsidRPr="000C3BB6" w:rsidRDefault="00D56604" w:rsidP="00D56604">
            <w:pPr>
              <w:rPr>
                <w:b/>
                <w:color w:val="000000"/>
              </w:rPr>
            </w:pPr>
          </w:p>
        </w:tc>
      </w:tr>
      <w:tr w:rsidR="00D56604" w:rsidTr="00D56604">
        <w:trPr>
          <w:trHeight w:val="778"/>
          <w:tblCellSpacing w:w="0" w:type="dxa"/>
        </w:trPr>
        <w:tc>
          <w:tcPr>
            <w:tcW w:w="2419" w:type="dxa"/>
            <w:vAlign w:val="center"/>
          </w:tcPr>
          <w:p w:rsidR="00D56604" w:rsidRDefault="00D56604" w:rsidP="00D56604">
            <w:pPr>
              <w:rPr>
                <w:color w:val="000000"/>
              </w:rPr>
            </w:pPr>
            <w:r>
              <w:rPr>
                <w:color w:val="000000"/>
              </w:rPr>
              <w:t>MCCS.MP.8.3 </w:t>
            </w:r>
          </w:p>
        </w:tc>
        <w:tc>
          <w:tcPr>
            <w:tcW w:w="7020" w:type="dxa"/>
            <w:vAlign w:val="center"/>
          </w:tcPr>
          <w:p w:rsidR="00F676B8" w:rsidRDefault="00F676B8" w:rsidP="00D56604">
            <w:pPr>
              <w:widowControl w:val="0"/>
              <w:autoSpaceDE w:val="0"/>
              <w:autoSpaceDN w:val="0"/>
              <w:adjustRightInd w:val="0"/>
              <w:spacing w:after="240"/>
              <w:rPr>
                <w:color w:val="000000"/>
              </w:rPr>
            </w:pPr>
          </w:p>
          <w:p w:rsidR="00D56604" w:rsidRDefault="00D56604" w:rsidP="00D56604">
            <w:pPr>
              <w:widowControl w:val="0"/>
              <w:autoSpaceDE w:val="0"/>
              <w:autoSpaceDN w:val="0"/>
              <w:adjustRightInd w:val="0"/>
              <w:spacing w:after="240"/>
              <w:rPr>
                <w:rFonts w:ascii="Times" w:hAnsi="Times" w:cs="Times"/>
              </w:rPr>
            </w:pPr>
            <w:r>
              <w:rPr>
                <w:color w:val="000000"/>
              </w:rPr>
              <w:t xml:space="preserve">&gt; </w:t>
            </w:r>
            <w:r w:rsidRPr="00D56604">
              <w:rPr>
                <w:color w:val="000000"/>
              </w:rPr>
              <w:t>Construct viable arguments and critique the reasoning of others.</w:t>
            </w:r>
          </w:p>
          <w:p w:rsidR="00D56604" w:rsidRDefault="00D56604" w:rsidP="00D56604">
            <w:pPr>
              <w:rPr>
                <w:color w:val="000000"/>
              </w:rPr>
            </w:pPr>
          </w:p>
        </w:tc>
      </w:tr>
      <w:tr w:rsidR="00D56604" w:rsidTr="00D56604">
        <w:trPr>
          <w:trHeight w:val="758"/>
          <w:tblCellSpacing w:w="0" w:type="dxa"/>
        </w:trPr>
        <w:tc>
          <w:tcPr>
            <w:tcW w:w="2419" w:type="dxa"/>
            <w:vAlign w:val="center"/>
          </w:tcPr>
          <w:p w:rsidR="00D56604" w:rsidRDefault="00D56604" w:rsidP="00D56604">
            <w:pPr>
              <w:rPr>
                <w:color w:val="000000"/>
              </w:rPr>
            </w:pPr>
            <w:r>
              <w:rPr>
                <w:color w:val="000000"/>
              </w:rPr>
              <w:t>MCCS.RL.2.3 </w:t>
            </w:r>
          </w:p>
        </w:tc>
        <w:tc>
          <w:tcPr>
            <w:tcW w:w="7020" w:type="dxa"/>
            <w:vAlign w:val="center"/>
          </w:tcPr>
          <w:p w:rsidR="00D56604" w:rsidRDefault="00D56604" w:rsidP="00D56604">
            <w:pPr>
              <w:rPr>
                <w:color w:val="000000"/>
              </w:rPr>
            </w:pPr>
            <w:r>
              <w:rPr>
                <w:color w:val="000000"/>
              </w:rPr>
              <w:t>&gt; Describe how characters in a story respond to major events and challenges.</w:t>
            </w:r>
          </w:p>
        </w:tc>
      </w:tr>
      <w:tr w:rsidR="00D56604" w:rsidTr="00D56604">
        <w:trPr>
          <w:trHeight w:val="389"/>
          <w:tblCellSpacing w:w="0" w:type="dxa"/>
        </w:trPr>
        <w:tc>
          <w:tcPr>
            <w:tcW w:w="2419" w:type="dxa"/>
            <w:vAlign w:val="center"/>
          </w:tcPr>
          <w:p w:rsidR="00D56604" w:rsidRDefault="00D56604" w:rsidP="00D56604">
            <w:pPr>
              <w:rPr>
                <w:color w:val="000000"/>
              </w:rPr>
            </w:pPr>
            <w:r>
              <w:rPr>
                <w:color w:val="000000"/>
              </w:rPr>
              <w:t>MCS.SCI.4.5.1 </w:t>
            </w:r>
          </w:p>
        </w:tc>
        <w:tc>
          <w:tcPr>
            <w:tcW w:w="7020" w:type="dxa"/>
            <w:vAlign w:val="center"/>
          </w:tcPr>
          <w:p w:rsidR="00D56604" w:rsidRDefault="00D56604" w:rsidP="00D56604">
            <w:pPr>
              <w:rPr>
                <w:color w:val="000000"/>
              </w:rPr>
            </w:pPr>
            <w:r>
              <w:rPr>
                <w:color w:val="000000"/>
              </w:rPr>
              <w:t>&gt; give examples of how people use science and technology.</w:t>
            </w:r>
          </w:p>
        </w:tc>
      </w:tr>
    </w:tbl>
    <w:p w:rsidR="0054173C" w:rsidRDefault="0054173C">
      <w:pPr>
        <w:pStyle w:val="Default"/>
        <w:rPr>
          <w:b/>
          <w:bCs/>
          <w:sz w:val="22"/>
          <w:szCs w:val="22"/>
        </w:rPr>
      </w:pPr>
      <w:r>
        <w:rPr>
          <w:b/>
          <w:bCs/>
          <w:sz w:val="28"/>
          <w:szCs w:val="22"/>
        </w:rPr>
        <w:lastRenderedPageBreak/>
        <w:t>Grade &amp; Learner Profile:</w:t>
      </w:r>
      <w:r>
        <w:rPr>
          <w:b/>
          <w:bCs/>
          <w:sz w:val="22"/>
          <w:szCs w:val="22"/>
        </w:rPr>
        <w:t xml:space="preserve">  </w:t>
      </w:r>
      <w:r>
        <w:rPr>
          <w:i/>
          <w:iCs/>
          <w:color w:val="3366FF"/>
          <w:sz w:val="22"/>
          <w:szCs w:val="22"/>
        </w:rPr>
        <w:t xml:space="preserve"> This is a short description of the make-up of the target student group for the lesson. During student teaching and some field experiences, you may design a lesson for the actual students you are placed with… in other cases the lesson is not actually taught to children but may be written as a class assignment. For these circumstances, indicate a hypothetical classroom setting.    </w:t>
      </w:r>
      <w:r>
        <w:rPr>
          <w:color w:val="auto"/>
          <w:sz w:val="22"/>
          <w:szCs w:val="22"/>
        </w:rPr>
        <w:t>[example:  4</w:t>
      </w:r>
      <w:r>
        <w:rPr>
          <w:color w:val="auto"/>
          <w:sz w:val="22"/>
          <w:szCs w:val="22"/>
          <w:vertAlign w:val="superscript"/>
        </w:rPr>
        <w:t>th</w:t>
      </w:r>
      <w:r>
        <w:rPr>
          <w:color w:val="auto"/>
          <w:sz w:val="22"/>
          <w:szCs w:val="22"/>
        </w:rPr>
        <w:t xml:space="preserve"> Grade/ Class of about 20 students]</w:t>
      </w:r>
    </w:p>
    <w:p w:rsidR="0054173C" w:rsidRDefault="0054173C">
      <w:pPr>
        <w:pStyle w:val="Default"/>
        <w:rPr>
          <w:b/>
          <w:bCs/>
          <w:sz w:val="22"/>
          <w:szCs w:val="22"/>
        </w:rPr>
      </w:pPr>
    </w:p>
    <w:p w:rsidR="0054173C" w:rsidRDefault="0054173C">
      <w:pPr>
        <w:pStyle w:val="Default"/>
        <w:rPr>
          <w:i/>
          <w:iCs/>
          <w:color w:val="3366FF"/>
          <w:sz w:val="22"/>
          <w:szCs w:val="22"/>
        </w:rPr>
      </w:pPr>
      <w:r>
        <w:rPr>
          <w:b/>
          <w:bCs/>
          <w:sz w:val="28"/>
          <w:szCs w:val="22"/>
        </w:rPr>
        <w:t>Differentiation:</w:t>
      </w:r>
      <w:r>
        <w:rPr>
          <w:b/>
          <w:bCs/>
          <w:sz w:val="22"/>
          <w:szCs w:val="22"/>
        </w:rPr>
        <w:t xml:space="preserve">  </w:t>
      </w:r>
      <w:r>
        <w:rPr>
          <w:i/>
          <w:iCs/>
          <w:color w:val="3366FF"/>
          <w:sz w:val="22"/>
          <w:szCs w:val="22"/>
        </w:rPr>
        <w:t>In this section, you should write a description of how this lesson will address various special learning needs and circumstances. Adaptations for special education, students with learning disabilities, physical handicaps, and even enrichment for gifted students can be included in this section. The length of this description is variable, but a good target would be 3 to 5 sentences.</w:t>
      </w:r>
    </w:p>
    <w:p w:rsidR="0054173C" w:rsidRDefault="0054173C">
      <w:pPr>
        <w:pStyle w:val="Default"/>
        <w:rPr>
          <w:bCs/>
          <w:sz w:val="22"/>
          <w:szCs w:val="22"/>
        </w:rPr>
      </w:pPr>
      <w:r>
        <w:rPr>
          <w:bCs/>
          <w:sz w:val="22"/>
          <w:szCs w:val="22"/>
        </w:rPr>
        <w:t>[example: This activity will be performed in groups of around 3 or 4 students, decided beforehand by me as the teacher, mixing advanced students with average students as well as students who may find the activity more challenging.  Each student will have an assigned role in the project and I will observe throughout to make sure students are fulfilling their obligations to the group and receiving help when they need it. One student who has an IEP has severe difficulty with reading and processing text; for this lesson I will arrange for that student to have guided assistance in the form of a special education aide, who can interpret and prompt the student in text-dependent situations.]</w:t>
      </w:r>
    </w:p>
    <w:p w:rsidR="0054173C" w:rsidRDefault="0054173C">
      <w:pPr>
        <w:pStyle w:val="Default"/>
        <w:rPr>
          <w:sz w:val="22"/>
          <w:szCs w:val="22"/>
        </w:rPr>
      </w:pPr>
    </w:p>
    <w:p w:rsidR="0054173C" w:rsidRDefault="0054173C">
      <w:pPr>
        <w:pStyle w:val="Default"/>
        <w:rPr>
          <w:bCs/>
          <w:sz w:val="22"/>
          <w:szCs w:val="22"/>
        </w:rPr>
      </w:pPr>
    </w:p>
    <w:p w:rsidR="0054173C" w:rsidRDefault="0054173C">
      <w:pPr>
        <w:pStyle w:val="Default"/>
        <w:rPr>
          <w:i/>
          <w:iCs/>
          <w:color w:val="3366FF"/>
          <w:sz w:val="22"/>
          <w:szCs w:val="22"/>
        </w:rPr>
      </w:pPr>
      <w:r>
        <w:rPr>
          <w:b/>
          <w:bCs/>
          <w:sz w:val="28"/>
          <w:szCs w:val="22"/>
        </w:rPr>
        <w:t xml:space="preserve">Objectives: </w:t>
      </w:r>
      <w:r>
        <w:rPr>
          <w:i/>
          <w:iCs/>
          <w:color w:val="3366FF"/>
          <w:sz w:val="22"/>
          <w:szCs w:val="22"/>
        </w:rPr>
        <w:t xml:space="preserve">In this section you need to list the learning objectives, or desired outcomes of the lesson. In other words, a list of things students will be able to know and/or do at the end of the lesson. This is certainly one of the most important parts of your lesson plan, because it clearly states the lesson’s purpose. The language used in objectives should be clear, to the point, and </w:t>
      </w:r>
      <w:r>
        <w:rPr>
          <w:b/>
          <w:bCs/>
          <w:i/>
          <w:iCs/>
          <w:color w:val="3366FF"/>
          <w:sz w:val="22"/>
          <w:szCs w:val="22"/>
          <w:u w:val="single"/>
        </w:rPr>
        <w:t>measurable</w:t>
      </w:r>
      <w:r>
        <w:rPr>
          <w:i/>
          <w:iCs/>
          <w:color w:val="3366FF"/>
          <w:sz w:val="22"/>
          <w:szCs w:val="22"/>
        </w:rPr>
        <w:t>… that is, students should be able to prove that they have learned the objective in a tangible way. Avoid terms like “students will understand” or “students will appreciate”, because those statements are often difficult to assess. It is important that your objectives be directly linked to your assessment. Keep the number of objectives reasonable; 3 or 4 is usually sufficient, but for more involved lessons more may be appropriate.</w:t>
      </w:r>
    </w:p>
    <w:p w:rsidR="0054173C" w:rsidRDefault="0054173C">
      <w:pPr>
        <w:pStyle w:val="Default"/>
        <w:rPr>
          <w:color w:val="auto"/>
          <w:sz w:val="22"/>
          <w:szCs w:val="22"/>
        </w:rPr>
      </w:pPr>
      <w:r>
        <w:rPr>
          <w:color w:val="auto"/>
          <w:sz w:val="22"/>
          <w:szCs w:val="22"/>
        </w:rPr>
        <w:t>[Example:</w:t>
      </w:r>
    </w:p>
    <w:p w:rsidR="0054173C" w:rsidRDefault="0054173C">
      <w:pPr>
        <w:pStyle w:val="Default"/>
        <w:numPr>
          <w:ilvl w:val="0"/>
          <w:numId w:val="1"/>
        </w:numPr>
        <w:rPr>
          <w:bCs/>
          <w:sz w:val="22"/>
          <w:szCs w:val="22"/>
        </w:rPr>
      </w:pPr>
      <w:r>
        <w:rPr>
          <w:bCs/>
          <w:sz w:val="22"/>
          <w:szCs w:val="22"/>
        </w:rPr>
        <w:t>Students will work in groups to form ideas and outlines of a written piece of communication.</w:t>
      </w:r>
    </w:p>
    <w:p w:rsidR="0054173C" w:rsidRDefault="0054173C">
      <w:pPr>
        <w:pStyle w:val="Default"/>
        <w:numPr>
          <w:ilvl w:val="0"/>
          <w:numId w:val="1"/>
        </w:numPr>
        <w:rPr>
          <w:sz w:val="22"/>
          <w:szCs w:val="22"/>
        </w:rPr>
      </w:pPr>
      <w:r>
        <w:rPr>
          <w:bCs/>
          <w:sz w:val="22"/>
          <w:szCs w:val="22"/>
        </w:rPr>
        <w:t>Students will use prior knowledge and creativity to form</w:t>
      </w:r>
      <w:r w:rsidR="00F676B8">
        <w:rPr>
          <w:bCs/>
          <w:sz w:val="22"/>
          <w:szCs w:val="22"/>
        </w:rPr>
        <w:t xml:space="preserve"> 2 or more</w:t>
      </w:r>
      <w:r>
        <w:rPr>
          <w:bCs/>
          <w:sz w:val="22"/>
          <w:szCs w:val="22"/>
        </w:rPr>
        <w:t xml:space="preserve"> hypotheses </w:t>
      </w:r>
    </w:p>
    <w:p w:rsidR="0054173C" w:rsidRDefault="0054173C">
      <w:pPr>
        <w:pStyle w:val="Default"/>
        <w:numPr>
          <w:ilvl w:val="0"/>
          <w:numId w:val="1"/>
        </w:numPr>
        <w:rPr>
          <w:sz w:val="22"/>
          <w:szCs w:val="22"/>
        </w:rPr>
      </w:pPr>
      <w:r>
        <w:rPr>
          <w:bCs/>
          <w:sz w:val="22"/>
          <w:szCs w:val="22"/>
        </w:rPr>
        <w:t xml:space="preserve">Students will use </w:t>
      </w:r>
      <w:r w:rsidR="00F676B8">
        <w:rPr>
          <w:bCs/>
          <w:sz w:val="22"/>
          <w:szCs w:val="22"/>
        </w:rPr>
        <w:t>a minimum of 3 web resources</w:t>
      </w:r>
      <w:r>
        <w:rPr>
          <w:bCs/>
          <w:sz w:val="22"/>
          <w:szCs w:val="22"/>
        </w:rPr>
        <w:t xml:space="preserve"> to research their hypothesis</w:t>
      </w:r>
    </w:p>
    <w:p w:rsidR="0054173C" w:rsidRDefault="0054173C">
      <w:pPr>
        <w:pStyle w:val="Default"/>
        <w:numPr>
          <w:ilvl w:val="0"/>
          <w:numId w:val="1"/>
        </w:numPr>
        <w:rPr>
          <w:sz w:val="22"/>
          <w:szCs w:val="22"/>
        </w:rPr>
      </w:pPr>
      <w:r>
        <w:rPr>
          <w:bCs/>
          <w:sz w:val="22"/>
          <w:szCs w:val="22"/>
        </w:rPr>
        <w:t>Students will employ critical thinking to compare their hypotheses with facts and identify conflicts between the two.</w:t>
      </w:r>
    </w:p>
    <w:p w:rsidR="0054173C" w:rsidRDefault="0054173C">
      <w:pPr>
        <w:pStyle w:val="Default"/>
        <w:numPr>
          <w:ilvl w:val="0"/>
          <w:numId w:val="1"/>
        </w:numPr>
        <w:rPr>
          <w:sz w:val="22"/>
          <w:szCs w:val="22"/>
        </w:rPr>
      </w:pPr>
      <w:r>
        <w:rPr>
          <w:bCs/>
          <w:sz w:val="22"/>
          <w:szCs w:val="22"/>
        </w:rPr>
        <w:t>Students will create a final, edited written analysis that clearly expresses their discoveries</w:t>
      </w:r>
      <w:r w:rsidR="00F676B8">
        <w:rPr>
          <w:bCs/>
          <w:sz w:val="22"/>
          <w:szCs w:val="22"/>
        </w:rPr>
        <w:t>.</w:t>
      </w:r>
    </w:p>
    <w:p w:rsidR="0054173C" w:rsidRDefault="0054173C">
      <w:pPr>
        <w:pStyle w:val="Default"/>
        <w:numPr>
          <w:ilvl w:val="0"/>
          <w:numId w:val="1"/>
        </w:numPr>
        <w:rPr>
          <w:sz w:val="22"/>
          <w:szCs w:val="22"/>
        </w:rPr>
      </w:pPr>
      <w:r>
        <w:rPr>
          <w:bCs/>
          <w:sz w:val="22"/>
          <w:szCs w:val="22"/>
        </w:rPr>
        <w:t>Students will share their final product with the rest of the class in an</w:t>
      </w:r>
      <w:r w:rsidR="00F676B8">
        <w:rPr>
          <w:bCs/>
          <w:sz w:val="22"/>
          <w:szCs w:val="22"/>
        </w:rPr>
        <w:t xml:space="preserve"> oral report.</w:t>
      </w:r>
    </w:p>
    <w:p w:rsidR="0054173C" w:rsidRDefault="0054173C">
      <w:pPr>
        <w:pStyle w:val="Default"/>
        <w:rPr>
          <w:b/>
          <w:bCs/>
          <w:sz w:val="22"/>
          <w:szCs w:val="22"/>
        </w:rPr>
      </w:pPr>
    </w:p>
    <w:p w:rsidR="0054173C" w:rsidRDefault="0054173C">
      <w:pPr>
        <w:pStyle w:val="Default"/>
        <w:rPr>
          <w:i/>
          <w:iCs/>
          <w:color w:val="3366FF"/>
          <w:sz w:val="22"/>
          <w:szCs w:val="22"/>
        </w:rPr>
      </w:pPr>
      <w:r>
        <w:rPr>
          <w:b/>
          <w:bCs/>
          <w:sz w:val="28"/>
          <w:szCs w:val="22"/>
        </w:rPr>
        <w:t xml:space="preserve">Materials Needed:  </w:t>
      </w:r>
      <w:r>
        <w:rPr>
          <w:i/>
          <w:iCs/>
          <w:color w:val="3366FF"/>
          <w:sz w:val="22"/>
          <w:szCs w:val="22"/>
        </w:rPr>
        <w:t xml:space="preserve">For this part, list the materials that will be needed in the lesson. When possible, quantify the materials; that is, state how many items will be needed for students and/or groups. These materials may be consumables (paper, string, task sheets, etc.) physical objects, computer software, or school equipment. </w:t>
      </w:r>
    </w:p>
    <w:p w:rsidR="0054173C" w:rsidRDefault="0054173C">
      <w:pPr>
        <w:pStyle w:val="Default"/>
        <w:rPr>
          <w:sz w:val="22"/>
          <w:szCs w:val="22"/>
        </w:rPr>
      </w:pPr>
      <w:r>
        <w:rPr>
          <w:sz w:val="22"/>
          <w:szCs w:val="22"/>
        </w:rPr>
        <w:t>[example:  For each student - Paper, pencils, computer(s) with Internet access, marker board and markers for attention step, printout on how glass (or another example) is made from website “How Everyday Things Are Made” at http://manufacturing.stanford.edu/, computers with word processing available for final write-up.]</w:t>
      </w:r>
    </w:p>
    <w:p w:rsidR="0054173C" w:rsidRDefault="0054173C">
      <w:pPr>
        <w:pStyle w:val="Default"/>
        <w:rPr>
          <w:sz w:val="22"/>
          <w:szCs w:val="22"/>
        </w:rPr>
      </w:pPr>
    </w:p>
    <w:p w:rsidR="0054173C" w:rsidRDefault="0054173C">
      <w:pPr>
        <w:pStyle w:val="Default"/>
        <w:rPr>
          <w:i/>
          <w:iCs/>
          <w:color w:val="3366FF"/>
          <w:sz w:val="22"/>
          <w:szCs w:val="22"/>
        </w:rPr>
      </w:pPr>
      <w:r>
        <w:rPr>
          <w:b/>
          <w:bCs/>
          <w:sz w:val="28"/>
          <w:szCs w:val="22"/>
        </w:rPr>
        <w:t xml:space="preserve">Instructional sequence:  </w:t>
      </w:r>
      <w:r>
        <w:rPr>
          <w:i/>
          <w:iCs/>
          <w:color w:val="3366FF"/>
          <w:sz w:val="22"/>
          <w:szCs w:val="22"/>
        </w:rPr>
        <w:t>A step-by-step description of how the teaching will take place.</w:t>
      </w:r>
    </w:p>
    <w:p w:rsidR="0054173C" w:rsidRDefault="0054173C">
      <w:pPr>
        <w:pStyle w:val="Default"/>
        <w:ind w:left="720"/>
        <w:rPr>
          <w:sz w:val="22"/>
          <w:szCs w:val="22"/>
          <w:u w:val="single"/>
        </w:rPr>
      </w:pPr>
    </w:p>
    <w:p w:rsidR="0054173C" w:rsidRDefault="0054173C">
      <w:pPr>
        <w:pStyle w:val="Default"/>
        <w:ind w:left="720"/>
        <w:rPr>
          <w:sz w:val="22"/>
          <w:szCs w:val="22"/>
        </w:rPr>
      </w:pPr>
      <w:r>
        <w:rPr>
          <w:b/>
          <w:bCs/>
          <w:sz w:val="22"/>
          <w:szCs w:val="22"/>
          <w:u w:val="single"/>
        </w:rPr>
        <w:t>Attention Step</w:t>
      </w:r>
      <w:r>
        <w:rPr>
          <w:sz w:val="22"/>
          <w:szCs w:val="22"/>
        </w:rPr>
        <w:t xml:space="preserve"> – </w:t>
      </w:r>
      <w:r>
        <w:rPr>
          <w:i/>
          <w:iCs/>
          <w:color w:val="3366FF"/>
          <w:sz w:val="22"/>
          <w:szCs w:val="22"/>
        </w:rPr>
        <w:t xml:space="preserve">An activity which sparks interest in the lesson’s topic; some sort of engaging event, activity, or discussion that gets students thinking about the content to be taught. Video clips, guest speakers, interactive games, and diagnostic activities- that tell the teacher what students already know – are all good examples of attention steps. Most of the time these activities are short but actively involve students.   </w:t>
      </w:r>
      <w:r>
        <w:rPr>
          <w:sz w:val="22"/>
          <w:szCs w:val="22"/>
        </w:rPr>
        <w:t xml:space="preserve">[example: I will introduce the lesson by asking students if they know how something is </w:t>
      </w:r>
      <w:r>
        <w:rPr>
          <w:sz w:val="22"/>
          <w:szCs w:val="22"/>
        </w:rPr>
        <w:lastRenderedPageBreak/>
        <w:t>made—for example, glass might be interesting.  I will ask them to brainstorm on how they think it is made, writing their responses on the board, perhaps using a KWL chart.  Then, I will have prepared beforehand a printout from the website “How Everyday Things Are Made” @http://manufacturing.stanford.edu/, describing how exactly glass is made.  I will read this printout and then, as a class, we will compare how we were correct and how we were incorrect in our hypothesis.  We will discuss what exactly a hypothesis is, how it is basically an educated guess.]</w:t>
      </w:r>
    </w:p>
    <w:p w:rsidR="0054173C" w:rsidRDefault="0054173C">
      <w:pPr>
        <w:pStyle w:val="Default"/>
        <w:ind w:left="720"/>
        <w:rPr>
          <w:sz w:val="22"/>
          <w:szCs w:val="22"/>
        </w:rPr>
      </w:pPr>
    </w:p>
    <w:p w:rsidR="0054173C" w:rsidRDefault="0054173C">
      <w:pPr>
        <w:pStyle w:val="Default"/>
        <w:ind w:left="720"/>
        <w:rPr>
          <w:sz w:val="22"/>
          <w:szCs w:val="22"/>
        </w:rPr>
      </w:pPr>
      <w:r>
        <w:rPr>
          <w:i/>
          <w:iCs/>
          <w:color w:val="3366FF"/>
          <w:sz w:val="22"/>
          <w:szCs w:val="22"/>
        </w:rPr>
        <w:t>What follows the Attention Step are brief descriptions of what is to follow… step-by-step write-ups of the instructional plan, with details about how each segment of the lesson will be taught. Typically, there are 3 or 4 of these steps, then a short “wrap up” activity that closes the lesson. In this wrap-up, students should be reminded of the purpose of the lesson.</w:t>
      </w:r>
    </w:p>
    <w:p w:rsidR="0054173C" w:rsidRDefault="0054173C">
      <w:pPr>
        <w:pStyle w:val="Default"/>
        <w:ind w:left="1440" w:firstLine="720"/>
        <w:rPr>
          <w:sz w:val="22"/>
          <w:szCs w:val="22"/>
        </w:rPr>
      </w:pPr>
    </w:p>
    <w:p w:rsidR="0054173C" w:rsidRDefault="0054173C">
      <w:pPr>
        <w:pStyle w:val="Default"/>
        <w:ind w:left="720"/>
        <w:rPr>
          <w:sz w:val="22"/>
          <w:szCs w:val="22"/>
        </w:rPr>
      </w:pPr>
      <w:r>
        <w:rPr>
          <w:b/>
          <w:bCs/>
          <w:sz w:val="22"/>
          <w:szCs w:val="22"/>
          <w:u w:val="single"/>
        </w:rPr>
        <w:t>First Step</w:t>
      </w:r>
      <w:r>
        <w:rPr>
          <w:sz w:val="22"/>
          <w:szCs w:val="22"/>
        </w:rPr>
        <w:t xml:space="preserve"> - Next I will have them get into groups, and give roles to each student in the group.  One person will be the note taker, another will be task-manager, making sure the group is remaining on task, another might be assigned the role of researcher, another the typist who is in charge of putting their final results in to a word document, or the final speaker when students present their project.  I will explain the assignment:  In their groups, they will be coming up with several everyday items and brainstorming about how they think they are made.  (Several items will be necessary as not all items will be available on the site)  I will give them the expectation that they come up with what an item is made from, what ingredients are added, and what process from beginning to end these ingredients go through to become the final product.  </w:t>
      </w:r>
    </w:p>
    <w:p w:rsidR="0054173C" w:rsidRDefault="0054173C">
      <w:pPr>
        <w:pStyle w:val="Default"/>
        <w:ind w:left="720"/>
        <w:rPr>
          <w:sz w:val="22"/>
          <w:szCs w:val="22"/>
        </w:rPr>
      </w:pPr>
    </w:p>
    <w:p w:rsidR="0054173C" w:rsidRDefault="0054173C">
      <w:pPr>
        <w:pStyle w:val="Default"/>
        <w:ind w:left="720"/>
        <w:rPr>
          <w:sz w:val="22"/>
          <w:szCs w:val="22"/>
        </w:rPr>
      </w:pPr>
      <w:r>
        <w:rPr>
          <w:b/>
          <w:bCs/>
          <w:sz w:val="22"/>
          <w:szCs w:val="22"/>
          <w:u w:val="single"/>
        </w:rPr>
        <w:t>Step 2</w:t>
      </w:r>
      <w:r>
        <w:rPr>
          <w:b/>
          <w:bCs/>
          <w:sz w:val="22"/>
          <w:szCs w:val="22"/>
        </w:rPr>
        <w:t>:</w:t>
      </w:r>
      <w:r>
        <w:rPr>
          <w:sz w:val="22"/>
          <w:szCs w:val="22"/>
        </w:rPr>
        <w:t xml:space="preserve">  Next, students will go to the computer lab and visit the site “How Everyday Things Are Made” @http://manufacturing.stanford.edu/.  They will choose one thing on their list and look up how it is made on the site.  (If they cannot locate how the item is made, they will choose another item from their list, etc.)  They will print out the description from the site.  Next, they will get back into their groups and compare and contrast the actual making process with their hypothesis.  </w:t>
      </w:r>
    </w:p>
    <w:p w:rsidR="0054173C" w:rsidRDefault="0054173C">
      <w:pPr>
        <w:pStyle w:val="Default"/>
        <w:ind w:left="720"/>
        <w:rPr>
          <w:sz w:val="22"/>
          <w:szCs w:val="22"/>
          <w:u w:val="single"/>
        </w:rPr>
      </w:pPr>
    </w:p>
    <w:p w:rsidR="0054173C" w:rsidRDefault="0054173C">
      <w:pPr>
        <w:pStyle w:val="Default"/>
        <w:ind w:left="720"/>
        <w:rPr>
          <w:sz w:val="22"/>
          <w:szCs w:val="22"/>
          <w:u w:val="single"/>
        </w:rPr>
      </w:pPr>
      <w:r>
        <w:rPr>
          <w:b/>
          <w:bCs/>
          <w:sz w:val="22"/>
          <w:szCs w:val="22"/>
          <w:u w:val="single"/>
        </w:rPr>
        <w:t>Step 3:</w:t>
      </w:r>
      <w:r>
        <w:rPr>
          <w:sz w:val="22"/>
          <w:szCs w:val="22"/>
        </w:rPr>
        <w:t xml:space="preserve">  As a group, students will now develop a brief write-up of how they were correct and how they were incorrect.  In this write-up, the reader or listener must be able to gain knowledge of the actual making process of the item.  The typist of the group will take the rough draft of this write-up (probably about 1 page/double-spaced in length, perhaps a bit longer) and compose it on Word, checking for errors in spelling and grammar.</w:t>
      </w:r>
    </w:p>
    <w:p w:rsidR="0054173C" w:rsidRDefault="0054173C">
      <w:pPr>
        <w:pStyle w:val="Default"/>
        <w:ind w:left="720"/>
        <w:rPr>
          <w:sz w:val="22"/>
          <w:szCs w:val="22"/>
          <w:u w:val="single"/>
        </w:rPr>
      </w:pPr>
    </w:p>
    <w:p w:rsidR="0054173C" w:rsidRDefault="0054173C">
      <w:pPr>
        <w:pStyle w:val="Default"/>
        <w:ind w:left="720"/>
        <w:rPr>
          <w:sz w:val="22"/>
          <w:szCs w:val="22"/>
        </w:rPr>
      </w:pPr>
      <w:r>
        <w:rPr>
          <w:b/>
          <w:bCs/>
          <w:sz w:val="22"/>
          <w:szCs w:val="22"/>
          <w:u w:val="single"/>
        </w:rPr>
        <w:t>Wrap-Up:</w:t>
      </w:r>
      <w:r>
        <w:rPr>
          <w:sz w:val="22"/>
          <w:szCs w:val="22"/>
        </w:rPr>
        <w:t xml:space="preserve">  Groups will present their final results in front of the class.  Students not presenting will evaluate other groups’ presentations using a basic 1/2/3 rubric.  Finally, I will facilitate a closure discussion that revisits the objectives and provides a transition to the next phase of the school day. </w:t>
      </w:r>
    </w:p>
    <w:p w:rsidR="0054173C" w:rsidRDefault="0054173C">
      <w:pPr>
        <w:pStyle w:val="Default"/>
        <w:rPr>
          <w:sz w:val="22"/>
          <w:szCs w:val="22"/>
        </w:rPr>
      </w:pPr>
    </w:p>
    <w:p w:rsidR="0054173C" w:rsidRDefault="0054173C">
      <w:pPr>
        <w:pStyle w:val="Default"/>
        <w:rPr>
          <w:sz w:val="22"/>
          <w:szCs w:val="22"/>
        </w:rPr>
      </w:pPr>
    </w:p>
    <w:p w:rsidR="0054173C" w:rsidRPr="00E10825" w:rsidRDefault="0054173C">
      <w:pPr>
        <w:pStyle w:val="Default"/>
        <w:rPr>
          <w:i/>
          <w:iCs/>
          <w:color w:val="3366FF"/>
          <w:sz w:val="22"/>
          <w:szCs w:val="22"/>
        </w:rPr>
      </w:pPr>
      <w:r>
        <w:rPr>
          <w:b/>
          <w:bCs/>
          <w:sz w:val="28"/>
          <w:szCs w:val="22"/>
        </w:rPr>
        <w:t xml:space="preserve">Assessment:   </w:t>
      </w:r>
      <w:r>
        <w:rPr>
          <w:i/>
          <w:iCs/>
          <w:color w:val="3366FF"/>
          <w:sz w:val="22"/>
          <w:szCs w:val="22"/>
        </w:rPr>
        <w:t xml:space="preserve">Another very important part of your lesson plan is the section on assessment. This bulleted list should describe what assessment strategies will be used to measure whether or not the lesson objectives have been met. </w:t>
      </w:r>
      <w:r w:rsidRPr="00F676B8">
        <w:rPr>
          <w:b/>
          <w:i/>
          <w:iCs/>
          <w:color w:val="3366FF"/>
          <w:sz w:val="22"/>
          <w:szCs w:val="22"/>
        </w:rPr>
        <w:t>It is important to make sure that your assessment task(s) is/are tied directly to your previously stated objectives.</w:t>
      </w:r>
      <w:r>
        <w:rPr>
          <w:i/>
          <w:iCs/>
          <w:color w:val="3366FF"/>
          <w:sz w:val="22"/>
          <w:szCs w:val="22"/>
        </w:rPr>
        <w:t xml:space="preserve">  It is recommended that teachers employ diverse types of assessments to better determine the effectiveness of teaching and learning for all students. Though a multiple-choice paper-pencil test might work well in some activities for some stud</w:t>
      </w:r>
      <w:bookmarkStart w:id="0" w:name="_GoBack"/>
      <w:bookmarkEnd w:id="0"/>
      <w:r>
        <w:rPr>
          <w:i/>
          <w:iCs/>
          <w:color w:val="3366FF"/>
          <w:sz w:val="22"/>
          <w:szCs w:val="22"/>
        </w:rPr>
        <w:t>ents, it may not for other students or situations. Performance and authentic assessments, anecdotal records, and both formal and informal assessments can be described in this section.</w:t>
      </w:r>
    </w:p>
    <w:p w:rsidR="0054173C" w:rsidRDefault="0054173C">
      <w:pPr>
        <w:pStyle w:val="Default"/>
        <w:rPr>
          <w:sz w:val="22"/>
          <w:szCs w:val="22"/>
        </w:rPr>
      </w:pPr>
    </w:p>
    <w:p w:rsidR="0054173C" w:rsidRDefault="0054173C">
      <w:pPr>
        <w:pStyle w:val="Default"/>
        <w:rPr>
          <w:i/>
          <w:iCs/>
          <w:color w:val="3366FF"/>
          <w:sz w:val="22"/>
          <w:szCs w:val="22"/>
        </w:rPr>
      </w:pPr>
      <w:r>
        <w:rPr>
          <w:b/>
          <w:sz w:val="28"/>
        </w:rPr>
        <w:t>Reflection:</w:t>
      </w:r>
      <w:r>
        <w:t xml:space="preserve">   </w:t>
      </w:r>
      <w:r>
        <w:rPr>
          <w:i/>
          <w:iCs/>
          <w:color w:val="3366FF"/>
          <w:sz w:val="22"/>
        </w:rPr>
        <w:t>If you have actually taught this lesson, indicate how it went, what went well or not well, and why in about 3 to 5 sentences. If you have not taught the lesson, simply indicate this in writing.</w:t>
      </w:r>
    </w:p>
    <w:p w:rsidR="0054173C" w:rsidRDefault="0054173C">
      <w:pPr>
        <w:pStyle w:val="Default"/>
      </w:pPr>
      <w:r>
        <w:rPr>
          <w:sz w:val="22"/>
          <w:szCs w:val="22"/>
        </w:rPr>
        <w:t>[example:  I have not yet taught this lesson.]</w:t>
      </w:r>
    </w:p>
    <w:p w:rsidR="0054173C" w:rsidRDefault="0054173C"/>
    <w:p w:rsidR="00427631" w:rsidRDefault="00427631" w:rsidP="00427631">
      <w:pPr>
        <w:pStyle w:val="Heading1"/>
        <w:rPr>
          <w:sz w:val="28"/>
        </w:rPr>
      </w:pPr>
      <w:r>
        <w:rPr>
          <w:sz w:val="28"/>
        </w:rPr>
        <w:lastRenderedPageBreak/>
        <w:t>Lesson Plan  Scoring Rubric</w:t>
      </w:r>
    </w:p>
    <w:p w:rsidR="00427631" w:rsidRDefault="00427631" w:rsidP="00427631">
      <w:pPr>
        <w:pStyle w:val="Heading2"/>
        <w:rPr>
          <w:b w:val="0"/>
          <w:i/>
        </w:rPr>
      </w:pPr>
      <w:r>
        <w:t>SKC Teacher Education Program</w:t>
      </w:r>
    </w:p>
    <w:p w:rsidR="00427631" w:rsidRDefault="00CE7840" w:rsidP="00427631">
      <w:pPr>
        <w:rPr>
          <w:rFonts w:ascii="Arial" w:hAnsi="Arial"/>
          <w:b/>
          <w:i/>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5427345</wp:posOffset>
                </wp:positionH>
                <wp:positionV relativeFrom="paragraph">
                  <wp:posOffset>157480</wp:posOffset>
                </wp:positionV>
                <wp:extent cx="314325" cy="523875"/>
                <wp:effectExtent l="1905" t="0" r="127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604" w:rsidRDefault="00D56604" w:rsidP="00427631">
                            <w:pPr>
                              <w:rPr>
                                <w:rFonts w:ascii="Arial" w:hAnsi="Arial" w:cs="Arial"/>
                                <w:b/>
                                <w:bCs/>
                                <w:sz w:val="20"/>
                              </w:rPr>
                            </w:pPr>
                            <w:r>
                              <w:rPr>
                                <w:rFonts w:ascii="Arial" w:hAnsi="Arial" w:cs="Arial"/>
                                <w:b/>
                                <w:bCs/>
                                <w:sz w:val="20"/>
                              </w:rPr>
                              <w:t>Score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7" type="#_x0000_t202" style="position:absolute;margin-left:427.35pt;margin-top:12.4pt;width:24.7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RxkLgCAADDBQAADgAAAGRycy9lMm9Eb2MueG1srFTJbtswEL0X6D8QvCtaTC8SIheJbRUF0gVI&#10;+gG0SFlEJVIlaUtB0X/vkLIdJ0GBoi0PBJfhm3kzj3P9bmgbdODaCCVzHF9FGHFZKibkLsdfH4pg&#10;gZGxVDLaKMlz/MgNfrd8++a67zKeqFo1jGsEINJkfZfj2touC0NT1ryl5kp1XMJlpXRLLWz1LmSa&#10;9oDeNmESRbOwV5p1WpXcGDhdj5d46fGripf2c1UZblGTY4jN+ln7eevmcHlNs52mXS3KYxj0L6Jo&#10;qZDg9Ay1ppaivRavoFpRamVUZa9K1YaqqkTJPQdgE0cv2NzXtOOeCyTHdOc0mf8HW346fNFIsByn&#10;GEnaQoke+GDRrRpQPHHp6TuTgdV9B3Z2gHMos6dqujtVfjNIqlVN5Y7faK36mlMG4cXuZXjxdMQx&#10;DmTbf1QM/NC9VR5oqHTrcgfZQIAOZXo8l8bFUsLhJCaTZIpRCVfTZLKYT70Hmp0ed9rY91y1yC1y&#10;rKHyHpwe7ox1wdDsZOJ8SVWIpvHVb+SzAzAcT8A1PHV3LghfzB9plG4WmwUJSDLbBCRiLLgpViSY&#10;FfF8up6sV6t1/NP5jUlWC8a4dG5OworJnxXuKPFREmdpGdUI5uBcSEbvtqtGowMFYRd+HBNyYRY+&#10;D8MnAbi8oBQnJLpN0qCYLeYBqcg0SOfRIoji9DadRSQl6+I5pTsh+b9TQj1obgo19XR+yy3y4zU3&#10;mrXCQutoRJvjxdmIZk6BG8l8aS0Vzbi+SIUL/ykVUO5Tob1enURHsdphO/if4cXstLxV7BEErBUI&#10;DFQKbQ8Wbk7msO2hi+TYfN9TzTFqPkj4B2lMiGs7fkOm8wQ2+vJme3lDZVkraE4Wo3G5smOr2nda&#10;7GpwNv48qW7g71TC6/opsOOPg07h6R27mmtFl3tv9dR7l78AAAD//wMAUEsDBBQABgAIAAAAIQBy&#10;Gzu14QAAAAoBAAAPAAAAZHJzL2Rvd25yZXYueG1sTI/LTsMwEEX3SPyDNUjsqE0aaAlxKgSiEpuq&#10;De2CnRMPSYQfIXab9O8ZVrAczdG95+aryRp2wiF03km4nQlg6GqvO9dI2L+/3iyBhaicVsY7lHDG&#10;AKvi8iJXmfaj2+GpjA2jEBcyJaGNsc84D3WLVoWZ79HR79MPVkU6h4brQY0Ubg1PhLjnVnWOGlrV&#10;43OL9Vd5tBIO1eZsdv38Q3Tj23Zaf2/Ll3Uj5fXV9PQILOIU/2D41Sd1KMip8kenAzMSlnfpglAJ&#10;SUoTCHgQaQKsIlIs5sCLnP+fUPwAAAD//wMAUEsBAi0AFAAGAAgAAAAhAOSZw8D7AAAA4QEAABMA&#10;AAAAAAAAAAAAAAAAAAAAAFtDb250ZW50X1R5cGVzXS54bWxQSwECLQAUAAYACAAAACEAI7Jq4dcA&#10;AACUAQAACwAAAAAAAAAAAAAAAAAsAQAAX3JlbHMvLnJlbHNQSwECLQAUAAYACAAAACEAcdRxkLgC&#10;AADDBQAADgAAAAAAAAAAAAAAAAAsAgAAZHJzL2Uyb0RvYy54bWxQSwECLQAUAAYACAAAACEAchs7&#10;teEAAAAKAQAADwAAAAAAAAAAAAAAAAAQBQAAZHJzL2Rvd25yZXYueG1sUEsFBgAAAAAEAAQA8wAA&#10;AB4GAAAAAA==&#10;" filled="f" stroked="f">
                <v:textbox style="layout-flow:vertical;mso-layout-flow-alt:bottom-to-top">
                  <w:txbxContent>
                    <w:p w:rsidR="00D56604" w:rsidRDefault="00D56604" w:rsidP="00427631">
                      <w:pPr>
                        <w:rPr>
                          <w:rFonts w:ascii="Arial" w:hAnsi="Arial" w:cs="Arial"/>
                          <w:b/>
                          <w:bCs/>
                          <w:sz w:val="20"/>
                        </w:rPr>
                      </w:pPr>
                      <w:r>
                        <w:rPr>
                          <w:rFonts w:ascii="Arial" w:hAnsi="Arial" w:cs="Arial"/>
                          <w:b/>
                          <w:bCs/>
                          <w:sz w:val="20"/>
                        </w:rPr>
                        <w:t>Score</w:t>
                      </w:r>
                    </w:p>
                  </w:txbxContent>
                </v:textbox>
              </v:shape>
            </w:pict>
          </mc:Fallback>
        </mc:AlternateContent>
      </w:r>
    </w:p>
    <w:tbl>
      <w:tblPr>
        <w:tblpPr w:leftFromText="180" w:rightFromText="180" w:vertAnchor="text" w:tblpY="1"/>
        <w:tblOverlap w:val="never"/>
        <w:tblW w:w="900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1724"/>
        <w:gridCol w:w="1639"/>
        <w:gridCol w:w="1624"/>
        <w:gridCol w:w="1643"/>
        <w:gridCol w:w="518"/>
      </w:tblGrid>
      <w:tr w:rsidR="00427631" w:rsidTr="00161F69">
        <w:tblPrEx>
          <w:tblCellMar>
            <w:top w:w="0" w:type="dxa"/>
            <w:bottom w:w="0" w:type="dxa"/>
          </w:tblCellMar>
        </w:tblPrEx>
        <w:trPr>
          <w:trHeight w:val="448"/>
        </w:trPr>
        <w:tc>
          <w:tcPr>
            <w:tcW w:w="1861" w:type="dxa"/>
            <w:shd w:val="clear" w:color="auto" w:fill="C0C0C0"/>
            <w:vAlign w:val="center"/>
          </w:tcPr>
          <w:p w:rsidR="00427631" w:rsidRDefault="00427631" w:rsidP="00161F69">
            <w:pPr>
              <w:jc w:val="center"/>
              <w:rPr>
                <w:rFonts w:ascii="Arial" w:hAnsi="Arial"/>
                <w:b/>
              </w:rPr>
            </w:pPr>
            <w:r>
              <w:rPr>
                <w:rFonts w:ascii="Arial" w:hAnsi="Arial"/>
                <w:b/>
              </w:rPr>
              <w:t>Component</w:t>
            </w:r>
          </w:p>
        </w:tc>
        <w:tc>
          <w:tcPr>
            <w:tcW w:w="1724" w:type="dxa"/>
            <w:shd w:val="clear" w:color="auto" w:fill="C0C0C0"/>
            <w:vAlign w:val="bottom"/>
          </w:tcPr>
          <w:p w:rsidR="00427631" w:rsidRDefault="00427631" w:rsidP="00161F69">
            <w:pPr>
              <w:jc w:val="center"/>
              <w:rPr>
                <w:rFonts w:ascii="Arial" w:hAnsi="Arial"/>
                <w:b/>
              </w:rPr>
            </w:pPr>
            <w:r>
              <w:rPr>
                <w:rFonts w:ascii="Arial" w:hAnsi="Arial"/>
                <w:b/>
              </w:rPr>
              <w:t>Needs Improvement</w:t>
            </w:r>
          </w:p>
          <w:p w:rsidR="00427631" w:rsidRDefault="00427631" w:rsidP="00161F69">
            <w:pPr>
              <w:jc w:val="center"/>
              <w:rPr>
                <w:rFonts w:ascii="Arial" w:hAnsi="Arial"/>
                <w:b/>
              </w:rPr>
            </w:pPr>
            <w:r>
              <w:rPr>
                <w:rFonts w:ascii="Arial" w:hAnsi="Arial"/>
                <w:b/>
              </w:rPr>
              <w:t>(1)</w:t>
            </w:r>
          </w:p>
        </w:tc>
        <w:tc>
          <w:tcPr>
            <w:tcW w:w="1639" w:type="dxa"/>
            <w:shd w:val="clear" w:color="auto" w:fill="C0C0C0"/>
            <w:vAlign w:val="bottom"/>
          </w:tcPr>
          <w:p w:rsidR="00427631" w:rsidRDefault="00427631" w:rsidP="00161F69">
            <w:pPr>
              <w:jc w:val="center"/>
              <w:rPr>
                <w:rFonts w:ascii="Arial" w:hAnsi="Arial"/>
                <w:b/>
              </w:rPr>
            </w:pPr>
            <w:r>
              <w:rPr>
                <w:rFonts w:ascii="Arial" w:hAnsi="Arial"/>
                <w:b/>
              </w:rPr>
              <w:t>Developing</w:t>
            </w:r>
          </w:p>
          <w:p w:rsidR="00427631" w:rsidRDefault="00427631" w:rsidP="00161F69">
            <w:pPr>
              <w:jc w:val="center"/>
              <w:rPr>
                <w:rFonts w:ascii="Arial" w:hAnsi="Arial"/>
                <w:b/>
              </w:rPr>
            </w:pPr>
            <w:r>
              <w:rPr>
                <w:rFonts w:ascii="Arial" w:hAnsi="Arial"/>
                <w:b/>
              </w:rPr>
              <w:t>(2)</w:t>
            </w:r>
          </w:p>
        </w:tc>
        <w:tc>
          <w:tcPr>
            <w:tcW w:w="1624" w:type="dxa"/>
            <w:shd w:val="clear" w:color="auto" w:fill="C0C0C0"/>
            <w:vAlign w:val="bottom"/>
          </w:tcPr>
          <w:p w:rsidR="00427631" w:rsidRDefault="00427631" w:rsidP="00161F69">
            <w:pPr>
              <w:pStyle w:val="Heading3"/>
              <w:framePr w:hSpace="0" w:wrap="auto" w:vAnchor="margin" w:yAlign="inline"/>
              <w:suppressOverlap w:val="0"/>
            </w:pPr>
            <w:r>
              <w:t>Proficient</w:t>
            </w:r>
          </w:p>
          <w:p w:rsidR="00427631" w:rsidRDefault="00427631" w:rsidP="00161F69">
            <w:pPr>
              <w:jc w:val="center"/>
              <w:rPr>
                <w:rFonts w:ascii="Arial" w:hAnsi="Arial"/>
                <w:b/>
              </w:rPr>
            </w:pPr>
            <w:r>
              <w:rPr>
                <w:rFonts w:ascii="Arial" w:hAnsi="Arial"/>
                <w:b/>
              </w:rPr>
              <w:t>(3)</w:t>
            </w:r>
          </w:p>
        </w:tc>
        <w:tc>
          <w:tcPr>
            <w:tcW w:w="1643" w:type="dxa"/>
            <w:shd w:val="clear" w:color="auto" w:fill="C0C0C0"/>
            <w:vAlign w:val="bottom"/>
          </w:tcPr>
          <w:p w:rsidR="00427631" w:rsidRDefault="00427631" w:rsidP="00161F69">
            <w:pPr>
              <w:jc w:val="center"/>
              <w:rPr>
                <w:rFonts w:ascii="Arial" w:hAnsi="Arial"/>
                <w:b/>
              </w:rPr>
            </w:pPr>
            <w:r>
              <w:rPr>
                <w:rFonts w:ascii="Arial" w:hAnsi="Arial"/>
                <w:b/>
              </w:rPr>
              <w:t>Exemplary</w:t>
            </w:r>
          </w:p>
          <w:p w:rsidR="00427631" w:rsidRDefault="00427631" w:rsidP="00161F69">
            <w:pPr>
              <w:jc w:val="center"/>
              <w:rPr>
                <w:rFonts w:ascii="Arial" w:hAnsi="Arial"/>
              </w:rPr>
            </w:pPr>
            <w:r>
              <w:rPr>
                <w:rFonts w:ascii="Arial" w:hAnsi="Arial"/>
                <w:b/>
              </w:rPr>
              <w:t>(4)</w:t>
            </w:r>
          </w:p>
        </w:tc>
        <w:tc>
          <w:tcPr>
            <w:tcW w:w="518" w:type="dxa"/>
            <w:shd w:val="clear" w:color="auto" w:fill="FFFF99"/>
          </w:tcPr>
          <w:p w:rsidR="00427631" w:rsidRDefault="00427631" w:rsidP="00161F69">
            <w:pPr>
              <w:rPr>
                <w:rFonts w:ascii="Arial" w:hAnsi="Arial"/>
              </w:rPr>
            </w:pPr>
          </w:p>
        </w:tc>
      </w:tr>
      <w:tr w:rsidR="00427631" w:rsidTr="00161F69">
        <w:tblPrEx>
          <w:tblCellMar>
            <w:top w:w="0" w:type="dxa"/>
            <w:bottom w:w="0" w:type="dxa"/>
          </w:tblCellMar>
        </w:tblPrEx>
        <w:trPr>
          <w:trHeight w:val="1725"/>
        </w:trPr>
        <w:tc>
          <w:tcPr>
            <w:tcW w:w="1861" w:type="dxa"/>
            <w:vAlign w:val="center"/>
          </w:tcPr>
          <w:p w:rsidR="00427631" w:rsidRDefault="00427631" w:rsidP="00161F69">
            <w:pPr>
              <w:rPr>
                <w:rFonts w:ascii="Arial" w:hAnsi="Arial"/>
                <w:b/>
              </w:rPr>
            </w:pPr>
            <w:r>
              <w:rPr>
                <w:rFonts w:ascii="Arial" w:hAnsi="Arial"/>
                <w:b/>
              </w:rPr>
              <w:t>Topic Focus</w:t>
            </w:r>
          </w:p>
        </w:tc>
        <w:tc>
          <w:tcPr>
            <w:tcW w:w="1724" w:type="dxa"/>
          </w:tcPr>
          <w:p w:rsidR="00427631" w:rsidRDefault="00427631" w:rsidP="00161F69">
            <w:pPr>
              <w:rPr>
                <w:rFonts w:ascii="Arial" w:hAnsi="Arial"/>
                <w:sz w:val="16"/>
              </w:rPr>
            </w:pPr>
            <w:r>
              <w:rPr>
                <w:rFonts w:ascii="Arial" w:hAnsi="Arial"/>
                <w:sz w:val="16"/>
              </w:rPr>
              <w:t>Topic is not evident, or is inappropriate for grade / developmental level of students. Substantial revision required.</w:t>
            </w:r>
          </w:p>
        </w:tc>
        <w:tc>
          <w:tcPr>
            <w:tcW w:w="1639" w:type="dxa"/>
          </w:tcPr>
          <w:p w:rsidR="00427631" w:rsidRDefault="00427631" w:rsidP="00161F69">
            <w:pPr>
              <w:rPr>
                <w:rFonts w:ascii="Arial" w:hAnsi="Arial"/>
                <w:sz w:val="16"/>
              </w:rPr>
            </w:pPr>
            <w:r>
              <w:rPr>
                <w:rFonts w:ascii="Arial" w:hAnsi="Arial"/>
                <w:sz w:val="16"/>
              </w:rPr>
              <w:t>Topic of lesson is somewhat unclear or is inconsistent throughout the lesson sequence. Topic of lesson may not be clearly appropriate for grade level.</w:t>
            </w:r>
          </w:p>
        </w:tc>
        <w:tc>
          <w:tcPr>
            <w:tcW w:w="1624" w:type="dxa"/>
          </w:tcPr>
          <w:p w:rsidR="00427631" w:rsidRDefault="00427631" w:rsidP="00161F69">
            <w:pPr>
              <w:rPr>
                <w:rFonts w:ascii="Arial" w:hAnsi="Arial"/>
                <w:sz w:val="16"/>
              </w:rPr>
            </w:pPr>
            <w:r>
              <w:rPr>
                <w:rFonts w:ascii="Arial" w:hAnsi="Arial"/>
                <w:sz w:val="16"/>
              </w:rPr>
              <w:t>Focus of lesson is clear, but may not be evident throughout lesson sequence. Lesson topic is appropriate to grade/age level.</w:t>
            </w:r>
          </w:p>
        </w:tc>
        <w:tc>
          <w:tcPr>
            <w:tcW w:w="1643" w:type="dxa"/>
          </w:tcPr>
          <w:p w:rsidR="00427631" w:rsidRDefault="00427631" w:rsidP="00161F69">
            <w:pPr>
              <w:rPr>
                <w:rFonts w:ascii="Arial" w:hAnsi="Arial"/>
                <w:sz w:val="16"/>
              </w:rPr>
            </w:pPr>
            <w:r>
              <w:rPr>
                <w:rFonts w:ascii="Arial" w:hAnsi="Arial"/>
                <w:sz w:val="16"/>
              </w:rPr>
              <w:t xml:space="preserve">Topic is appropriate and especially well-articulated. Focus of lesson is well-placed for age/developmental level. </w:t>
            </w:r>
          </w:p>
        </w:tc>
        <w:tc>
          <w:tcPr>
            <w:tcW w:w="518" w:type="dxa"/>
            <w:shd w:val="clear" w:color="auto" w:fill="FFFF99"/>
            <w:vAlign w:val="center"/>
          </w:tcPr>
          <w:p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0800" behindDoc="0" locked="0" layoutInCell="1" allowOverlap="1">
                      <wp:simplePos x="0" y="0"/>
                      <wp:positionH relativeFrom="column">
                        <wp:posOffset>-23495</wp:posOffset>
                      </wp:positionH>
                      <wp:positionV relativeFrom="paragraph">
                        <wp:posOffset>96520</wp:posOffset>
                      </wp:positionV>
                      <wp:extent cx="219075" cy="857250"/>
                      <wp:effectExtent l="0" t="5715" r="10160" b="1333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pt;margin-top:7.6pt;width:17.2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DGoyACAAA8BAAADgAAAGRycy9lMm9Eb2MueG1srFNRb9MwEH5H4j9YfqdJqpatUdNp6ihCGmxi&#10;8ANcx0ksHJ85u03Lr+fsdKUDnhB+sHy+8+fvvrtb3hx6w/YKvQZb8WKSc6ashFrbtuJfv2zeXHPm&#10;g7C1MGBVxY/K85vV61fLwZVqCh2YWiEjEOvLwVW8C8GVWeZlp3rhJ+CUJWcD2ItAJrZZjWIg9N5k&#10;0zx/mw2AtUOQynu6vRudfJXwm0bJ8NA0XgVmKk7cQtox7du4Z6ulKFsUrtPyREP8A4teaEufnqHu&#10;RBBsh/oPqF5LBA9NmEjoM2gaLVXKgbIp8t+yeeqEUykXEse7s0z+/8HKT/tHZLquOBXKip5K9JlE&#10;E7Y1ihXzqM/gfElhT+4RY4be3YP85pmFdUdh6hYRhk6JmlgVMT578SAanp6y7fARaoIXuwBJqkOD&#10;fQQkEdghVeR4rog6BCbpclos8qs5Z5Jc1/Or6TxVLBPl82OHPrxX0LN4qDgS9wQu9vc+RDKifA5J&#10;5MHoeqONSQa227VBthfUHJu0En/K8TLMWDZUfDGfzhPyC5+/hMjT+htErwN1udE9ZXEOEmVU7Z2t&#10;Uw8Goc14JsrGnmSMyo0V2EJ9JBURxhamkaNDB/iDs4Hat+L++06g4sx8sFSJRTGbxX5PxoyUIwMv&#10;PdtLj7CSoCoeOBuP6zDOyM6hbjv6qUi5W7il6jU6KRsrO7I6kaUWTYKfxinOwKWdon4N/eonAAAA&#10;//8DAFBLAwQUAAYACAAAACEAhkSj2NwAAAAIAQAADwAAAGRycy9kb3ducmV2LnhtbEyPwU7DMBBE&#10;70j8g7VI3FqbRK1oiFMhUJE4tumFmxMvSSBeR7HTBr6+2xMcZ2c0+ybfzq4XJxxD50nDw1KBQKq9&#10;7ajRcCx3i0cQIRqypveEGn4wwLa4vclNZv2Z9ng6xEZwCYXMaGhjHDIpQ92iM2HpByT2Pv3oTGQ5&#10;NtKO5szlrpeJUmvpTEf8oTUDvrRYfx8mp6HqkqP53Zdvym12aXyfy6/p41Xr+7v5+QlExDn+heGK&#10;z+hQMFPlJ7JB9BoW6ZqTfF8lINhP1QZEddUqAVnk8v+A4gIAAP//AwBQSwECLQAUAAYACAAAACEA&#10;5JnDwPsAAADhAQAAEwAAAAAAAAAAAAAAAAAAAAAAW0NvbnRlbnRfVHlwZXNdLnhtbFBLAQItABQA&#10;BgAIAAAAIQAjsmrh1wAAAJQBAAALAAAAAAAAAAAAAAAAACwBAABfcmVscy8ucmVsc1BLAQItABQA&#10;BgAIAAAAIQCYUMajIAIAADwEAAAOAAAAAAAAAAAAAAAAACwCAABkcnMvZTJvRG9jLnhtbFBLAQIt&#10;ABQABgAIAAAAIQCGRKPY3AAAAAgBAAAPAAAAAAAAAAAAAAAAAHgEAABkcnMvZG93bnJldi54bWxQ&#10;SwUGAAAAAAQABADzAAAAgQUAAAAA&#10;"/>
                  </w:pict>
                </mc:Fallback>
              </mc:AlternateContent>
            </w:r>
          </w:p>
        </w:tc>
      </w:tr>
      <w:tr w:rsidR="00427631" w:rsidTr="00161F69">
        <w:tblPrEx>
          <w:tblCellMar>
            <w:top w:w="0" w:type="dxa"/>
            <w:bottom w:w="0" w:type="dxa"/>
          </w:tblCellMar>
        </w:tblPrEx>
        <w:trPr>
          <w:trHeight w:val="1725"/>
        </w:trPr>
        <w:tc>
          <w:tcPr>
            <w:tcW w:w="1861" w:type="dxa"/>
            <w:vAlign w:val="center"/>
          </w:tcPr>
          <w:p w:rsidR="00427631" w:rsidRDefault="00427631" w:rsidP="00161F69">
            <w:pPr>
              <w:rPr>
                <w:rFonts w:ascii="Arial" w:hAnsi="Arial"/>
                <w:b/>
              </w:rPr>
            </w:pPr>
            <w:r>
              <w:rPr>
                <w:rFonts w:ascii="Arial" w:hAnsi="Arial"/>
                <w:b/>
              </w:rPr>
              <w:t>Instructional Goals and Objectives</w:t>
            </w:r>
          </w:p>
        </w:tc>
        <w:tc>
          <w:tcPr>
            <w:tcW w:w="1724" w:type="dxa"/>
          </w:tcPr>
          <w:p w:rsidR="00427631" w:rsidRDefault="00427631" w:rsidP="00161F69">
            <w:pPr>
              <w:rPr>
                <w:rFonts w:ascii="Arial" w:hAnsi="Arial"/>
                <w:sz w:val="16"/>
              </w:rPr>
            </w:pPr>
            <w:r>
              <w:rPr>
                <w:rFonts w:ascii="Arial" w:hAnsi="Arial"/>
                <w:sz w:val="16"/>
              </w:rPr>
              <w:t>Objectives are not evident, or are poorly expressed. Objectives are not tied to other aspects of the lesson plan.</w:t>
            </w:r>
          </w:p>
        </w:tc>
        <w:tc>
          <w:tcPr>
            <w:tcW w:w="1639" w:type="dxa"/>
          </w:tcPr>
          <w:p w:rsidR="00427631" w:rsidRDefault="00427631" w:rsidP="00161F69">
            <w:pPr>
              <w:rPr>
                <w:rFonts w:ascii="Arial" w:hAnsi="Arial"/>
                <w:sz w:val="16"/>
              </w:rPr>
            </w:pPr>
            <w:r>
              <w:rPr>
                <w:rFonts w:ascii="Arial" w:hAnsi="Arial"/>
                <w:sz w:val="16"/>
              </w:rPr>
              <w:t>Objectives are evident, but may not be measurable. Objectives are adequate, but may not be clearly expressed. Objectives may require revision.</w:t>
            </w:r>
          </w:p>
        </w:tc>
        <w:tc>
          <w:tcPr>
            <w:tcW w:w="1624" w:type="dxa"/>
          </w:tcPr>
          <w:p w:rsidR="00427631" w:rsidRDefault="00427631" w:rsidP="00161F69">
            <w:pPr>
              <w:rPr>
                <w:rFonts w:ascii="Arial" w:hAnsi="Arial"/>
                <w:sz w:val="16"/>
              </w:rPr>
            </w:pPr>
            <w:r>
              <w:rPr>
                <w:rFonts w:ascii="Arial" w:hAnsi="Arial"/>
                <w:sz w:val="16"/>
              </w:rPr>
              <w:t>Objectives are clearly stated and connected to other aspects of the lesson.. They are well expressed and measurable.</w:t>
            </w:r>
          </w:p>
        </w:tc>
        <w:tc>
          <w:tcPr>
            <w:tcW w:w="1643" w:type="dxa"/>
          </w:tcPr>
          <w:p w:rsidR="00427631" w:rsidRDefault="00427631" w:rsidP="00161F69">
            <w:pPr>
              <w:rPr>
                <w:rFonts w:ascii="Arial" w:hAnsi="Arial"/>
                <w:sz w:val="16"/>
              </w:rPr>
            </w:pPr>
            <w:r>
              <w:rPr>
                <w:rFonts w:ascii="Arial" w:hAnsi="Arial"/>
                <w:sz w:val="16"/>
              </w:rPr>
              <w:t xml:space="preserve">Objectives are unusually comprehensive, clear, and relevant to the lesson. They demonstrate rigorous yet appropriate behavioral and academic expectations. </w:t>
            </w:r>
          </w:p>
        </w:tc>
        <w:tc>
          <w:tcPr>
            <w:tcW w:w="518" w:type="dxa"/>
            <w:shd w:val="clear" w:color="auto" w:fill="FFFF99"/>
            <w:vAlign w:val="center"/>
          </w:tcPr>
          <w:p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1824" behindDoc="0" locked="0" layoutInCell="1" allowOverlap="1">
                      <wp:simplePos x="0" y="0"/>
                      <wp:positionH relativeFrom="column">
                        <wp:posOffset>-13970</wp:posOffset>
                      </wp:positionH>
                      <wp:positionV relativeFrom="paragraph">
                        <wp:posOffset>201295</wp:posOffset>
                      </wp:positionV>
                      <wp:extent cx="219075" cy="857250"/>
                      <wp:effectExtent l="0" t="5715" r="13335" b="1333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5pt;margin-top:15.85pt;width:17.25pt;height: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333MCACAAA8BAAADgAAAGRycy9lMm9Eb2MueG1srFNRb9MwEH5H4j9YfqdJqnZdo6bT1FGENGBi&#10;8AOujpNYOLY5u03Hr+fsdKUDnhB+sHy+8+fvvrtb3Rx7zQ4SvbKm4sUk50waYWtl2op//bJ9c82Z&#10;D2Bq0NbIij9Jz2/Wr1+tBlfKqe2sriUyAjG+HFzFuxBcmWVedLIHP7FOGnI2FnsIZGKb1QgDofc6&#10;m+b5VTZYrB1aIb2n27vRydcJv2mkCJ+axsvAdMWJW0g7pn0X92y9grJFcJ0SJxrwDyx6UIY+PUPd&#10;QQC2R/UHVK8EWm+bMBG2z2zTKCFTDpRNkf+WzWMHTqZcSBzvzjL5/wcrPh4ekKm64gvODPRUos8k&#10;GphWS1ZcRX0G50sKe3QPGDP07t6Kb54Zu+koTN4i2qGTUBOrIsZnLx5Ew9NTths+2JrgYR9skurY&#10;YB8BSQR2TBV5OldEHgMTdDktlvlizpkg1/V8MZ2nimVQPj926MM7aXsWDxVH4p7A4XDvQyQD5XNI&#10;Im+1qrdK62Rgu9toZAeg5timlfhTjpdh2rCh4sv5dJ6QX/j8JUSe1t8gehWoy7XqKYtzEJRRtbem&#10;Tj0YQOnxTJS1OckYlRsrsLP1E6mIdmxhGjk6dBZ/cDZQ+1bcf98DSs70e0OVWBazWez3ZMxIOTLw&#10;0rO79IARBFXxwNl43IRxRvYOVdvRT0XK3dhbql6jkrKxsiOrE1lq0ST4aZziDFzaKerX0K9/AgAA&#10;//8DAFBLAwQUAAYACAAAACEAmSOLo94AAAAIAQAADwAAAGRycy9kb3ducmV2LnhtbEyPy07DMBBF&#10;90j8gzVI7FrngVIIcSoEKhLLNt2wc+IhCcTjKHbawNczrMpydI/uPVNsFzuIE06+d6QgXkcgkBpn&#10;emoVHKvd6h6ED5qMHhyhgm/0sC2vrwqdG3emPZ4OoRVcQj7XCroQxlxK33RotV+7EYmzDzdZHfic&#10;WmkmfeZyO8gkijJpdU+80OkRnztsvg6zVVD3yVH/7KvXyD7s0vC2VJ/z+4tStzfL0yOIgEu4wPCn&#10;z+pQslPtZjJeDApWScykgjTegOA8Te5A1Mxl2QZkWcj/D5S/AAAA//8DAFBLAQItABQABgAIAAAA&#10;IQDkmcPA+wAAAOEBAAATAAAAAAAAAAAAAAAAAAAAAABbQ29udGVudF9UeXBlc10ueG1sUEsBAi0A&#10;FAAGAAgAAAAhACOyauHXAAAAlAEAAAsAAAAAAAAAAAAAAAAALAEAAF9yZWxzLy5yZWxzUEsBAi0A&#10;FAAGAAgAAAAhANd99zAgAgAAPAQAAA4AAAAAAAAAAAAAAAAALAIAAGRycy9lMm9Eb2MueG1sUEsB&#10;Ai0AFAAGAAgAAAAhAJkji6PeAAAACAEAAA8AAAAAAAAAAAAAAAAAeAQAAGRycy9kb3ducmV2Lnht&#10;bFBLBQYAAAAABAAEAPMAAACDBQAAAAA=&#10;"/>
                  </w:pict>
                </mc:Fallback>
              </mc:AlternateContent>
            </w:r>
          </w:p>
        </w:tc>
      </w:tr>
      <w:tr w:rsidR="00427631" w:rsidTr="00161F69">
        <w:tblPrEx>
          <w:tblCellMar>
            <w:top w:w="0" w:type="dxa"/>
            <w:bottom w:w="0" w:type="dxa"/>
          </w:tblCellMar>
        </w:tblPrEx>
        <w:trPr>
          <w:trHeight w:val="1725"/>
        </w:trPr>
        <w:tc>
          <w:tcPr>
            <w:tcW w:w="1861" w:type="dxa"/>
            <w:vAlign w:val="center"/>
          </w:tcPr>
          <w:p w:rsidR="00427631" w:rsidRDefault="00427631" w:rsidP="00161F69">
            <w:pPr>
              <w:rPr>
                <w:rFonts w:ascii="Arial" w:hAnsi="Arial"/>
                <w:b/>
              </w:rPr>
            </w:pPr>
            <w:r>
              <w:rPr>
                <w:rFonts w:ascii="Arial" w:hAnsi="Arial"/>
                <w:b/>
              </w:rPr>
              <w:t>Instructional Sequence</w:t>
            </w:r>
          </w:p>
        </w:tc>
        <w:tc>
          <w:tcPr>
            <w:tcW w:w="1724" w:type="dxa"/>
          </w:tcPr>
          <w:p w:rsidR="00427631" w:rsidRDefault="00427631" w:rsidP="00161F69">
            <w:pPr>
              <w:rPr>
                <w:rFonts w:ascii="Arial" w:hAnsi="Arial"/>
                <w:sz w:val="16"/>
              </w:rPr>
            </w:pPr>
            <w:r>
              <w:rPr>
                <w:rFonts w:ascii="Arial" w:hAnsi="Arial"/>
                <w:sz w:val="16"/>
              </w:rPr>
              <w:t>Instructional strategies are not evident, or are unclear and disorganized. Instructional methods may be inappropriate.</w:t>
            </w:r>
          </w:p>
        </w:tc>
        <w:tc>
          <w:tcPr>
            <w:tcW w:w="1639" w:type="dxa"/>
          </w:tcPr>
          <w:p w:rsidR="00427631" w:rsidRDefault="00427631" w:rsidP="00161F69">
            <w:pPr>
              <w:rPr>
                <w:rFonts w:ascii="Arial" w:hAnsi="Arial"/>
                <w:sz w:val="16"/>
              </w:rPr>
            </w:pPr>
            <w:r>
              <w:rPr>
                <w:rFonts w:ascii="Arial" w:hAnsi="Arial"/>
                <w:sz w:val="16"/>
              </w:rPr>
              <w:t>Some instructional strategies are appropriate for learning outcomes. Instructional sequence is inconsistent and may require revision.</w:t>
            </w:r>
          </w:p>
        </w:tc>
        <w:tc>
          <w:tcPr>
            <w:tcW w:w="1624" w:type="dxa"/>
          </w:tcPr>
          <w:p w:rsidR="00427631" w:rsidRDefault="00427631" w:rsidP="00161F69">
            <w:pPr>
              <w:rPr>
                <w:rFonts w:ascii="Arial" w:hAnsi="Arial"/>
                <w:sz w:val="16"/>
              </w:rPr>
            </w:pPr>
            <w:r>
              <w:rPr>
                <w:rFonts w:ascii="Arial" w:hAnsi="Arial"/>
                <w:sz w:val="16"/>
              </w:rPr>
              <w:t>Most instructional strategies are appropriate for learning outcomes. Learning experiences are well-paced, appropriate, and well articulated.</w:t>
            </w:r>
          </w:p>
        </w:tc>
        <w:tc>
          <w:tcPr>
            <w:tcW w:w="1643" w:type="dxa"/>
          </w:tcPr>
          <w:p w:rsidR="00427631" w:rsidRDefault="00427631" w:rsidP="00161F69">
            <w:pPr>
              <w:rPr>
                <w:rFonts w:ascii="Arial" w:hAnsi="Arial"/>
                <w:sz w:val="16"/>
              </w:rPr>
            </w:pPr>
            <w:r>
              <w:rPr>
                <w:rFonts w:ascii="Arial" w:hAnsi="Arial"/>
                <w:sz w:val="16"/>
              </w:rPr>
              <w:t>Learning sequence and choice of instructional methods are excellent in scope and sequence. Teaching methods reflect a keen awareness of students’ learning needs.</w:t>
            </w:r>
          </w:p>
        </w:tc>
        <w:tc>
          <w:tcPr>
            <w:tcW w:w="518" w:type="dxa"/>
            <w:shd w:val="clear" w:color="auto" w:fill="FFFF99"/>
            <w:vAlign w:val="center"/>
          </w:tcPr>
          <w:p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2848" behindDoc="0" locked="0" layoutInCell="1" allowOverlap="1">
                      <wp:simplePos x="0" y="0"/>
                      <wp:positionH relativeFrom="column">
                        <wp:posOffset>-21590</wp:posOffset>
                      </wp:positionH>
                      <wp:positionV relativeFrom="paragraph">
                        <wp:posOffset>226060</wp:posOffset>
                      </wp:positionV>
                      <wp:extent cx="219075" cy="857250"/>
                      <wp:effectExtent l="1270" t="1270" r="8255" b="1778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65pt;margin-top:17.8pt;width:17.25pt;height: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1FPiACAAA8BAAADgAAAGRycy9lMm9Eb2MueG1srFNRb9MwEH5H4j9YfqdJqnZdo6bT1FGENGBi&#10;8AOujpNYOLY5u03Hr+fsdKUDnhB+sHy+8+fvvrtb3Rx7zQ4SvbKm4sUk50waYWtl2op//bJ9c82Z&#10;D2Bq0NbIij9Jz2/Wr1+tBlfKqe2sriUyAjG+HFzFuxBcmWVedLIHP7FOGnI2FnsIZGKb1QgDofc6&#10;m+b5VTZYrB1aIb2n27vRydcJv2mkCJ+axsvAdMWJW0g7pn0X92y9grJFcJ0SJxrwDyx6UIY+PUPd&#10;QQC2R/UHVK8EWm+bMBG2z2zTKCFTDpRNkf+WzWMHTqZcSBzvzjL5/wcrPh4ekKm64lecGeipRJ9J&#10;NDCtlqxYRH0G50sKe3QPGDP07t6Kb54Zu+koTN4i2qGTUBOrIsZnLx5Ew9NTths+2JrgYR9skurY&#10;YB8BSQR2TBV5OldEHgMTdDktlvlizpkg1/V8MZ2nimVQPj926MM7aXsWDxVH4p7A4XDvQyQD5XNI&#10;Im+1qrdK62Rgu9toZAeg5timlfhTjpdh2rCh4sv5dJ6QX/j8JUSe1t8gehWoy7XqKYtzEJRRtbem&#10;Tj0YQOnxTJS1OckYlRsrsLP1E6mIdmxhGjk6dBZ/cDZQ+1bcf98DSs70e0OVWBazWez3ZMxIOTLw&#10;0rO79IARBFXxwNl43IRxRvYOVdvRT0XK3dhbql6jkrKxsiOrE1lq0ST4aZziDFzaKerX0K9/AgAA&#10;//8DAFBLAwQUAAYACAAAACEACgLBw90AAAAIAQAADwAAAGRycy9kb3ducmV2LnhtbEyPwU7DMBBE&#10;70j8g7VI3FqnsQgQ4lQIVCSObXrhtomXJBDbUey0ga9nOcFxNU8zb4vtYgdxoin03mnYrBMQ5Bpv&#10;etdqOFa71R2IENEZHLwjDV8UYFteXhSYG392ezodYiu4xIUcNXQxjrmUoenIYlj7kRxn736yGPmc&#10;WmkmPHO5HWSaJJm02Dte6HCkp46az8NsNdR9esTvffWS2Pudiq9L9TG/PWt9fbU8PoCItMQ/GH71&#10;WR1Kdqr97EwQg4aVUkxqUDcZCM7VJgVRM3ebZCDLQv5/oPwBAAD//wMAUEsBAi0AFAAGAAgAAAAh&#10;AOSZw8D7AAAA4QEAABMAAAAAAAAAAAAAAAAAAAAAAFtDb250ZW50X1R5cGVzXS54bWxQSwECLQAU&#10;AAYACAAAACEAI7Jq4dcAAACUAQAACwAAAAAAAAAAAAAAAAAsAQAAX3JlbHMvLnJlbHNQSwECLQAU&#10;AAYACAAAACEA3k1FPiACAAA8BAAADgAAAAAAAAAAAAAAAAAsAgAAZHJzL2Uyb0RvYy54bWxQSwEC&#10;LQAUAAYACAAAACEACgLBw90AAAAIAQAADwAAAAAAAAAAAAAAAAB4BAAAZHJzL2Rvd25yZXYueG1s&#10;UEsFBgAAAAAEAAQA8wAAAIIFAAAAAA==&#10;"/>
                  </w:pict>
                </mc:Fallback>
              </mc:AlternateContent>
            </w:r>
          </w:p>
        </w:tc>
      </w:tr>
      <w:tr w:rsidR="00427631" w:rsidTr="00161F69">
        <w:tblPrEx>
          <w:tblCellMar>
            <w:top w:w="0" w:type="dxa"/>
            <w:bottom w:w="0" w:type="dxa"/>
          </w:tblCellMar>
        </w:tblPrEx>
        <w:trPr>
          <w:trHeight w:val="1725"/>
        </w:trPr>
        <w:tc>
          <w:tcPr>
            <w:tcW w:w="1861" w:type="dxa"/>
            <w:vAlign w:val="center"/>
          </w:tcPr>
          <w:p w:rsidR="00427631" w:rsidRDefault="00427631" w:rsidP="00161F69">
            <w:pPr>
              <w:rPr>
                <w:rFonts w:ascii="Arial" w:hAnsi="Arial"/>
                <w:b/>
              </w:rPr>
            </w:pPr>
            <w:r>
              <w:rPr>
                <w:rFonts w:ascii="Arial" w:hAnsi="Arial"/>
                <w:b/>
              </w:rPr>
              <w:t>Assessment</w:t>
            </w:r>
          </w:p>
        </w:tc>
        <w:tc>
          <w:tcPr>
            <w:tcW w:w="1724" w:type="dxa"/>
          </w:tcPr>
          <w:p w:rsidR="00427631" w:rsidRDefault="00427631" w:rsidP="00161F69">
            <w:pPr>
              <w:rPr>
                <w:rFonts w:ascii="Arial" w:hAnsi="Arial"/>
                <w:sz w:val="16"/>
              </w:rPr>
            </w:pPr>
            <w:r>
              <w:rPr>
                <w:rFonts w:ascii="Arial" w:hAnsi="Arial"/>
                <w:sz w:val="16"/>
              </w:rPr>
              <w:t>Assessment strategies or tools are not evident or are inappropriate for learning outcomes.</w:t>
            </w:r>
          </w:p>
        </w:tc>
        <w:tc>
          <w:tcPr>
            <w:tcW w:w="1639" w:type="dxa"/>
          </w:tcPr>
          <w:p w:rsidR="00427631" w:rsidRDefault="00427631" w:rsidP="00161F69">
            <w:pPr>
              <w:rPr>
                <w:rFonts w:ascii="Arial" w:hAnsi="Arial"/>
                <w:sz w:val="16"/>
              </w:rPr>
            </w:pPr>
            <w:r>
              <w:rPr>
                <w:rFonts w:ascii="Arial" w:hAnsi="Arial"/>
                <w:sz w:val="16"/>
              </w:rPr>
              <w:t>Assessment methods are evident, but may not be tied clearly to learning objectives. Assessment methods may be weak and may require revision.</w:t>
            </w:r>
          </w:p>
        </w:tc>
        <w:tc>
          <w:tcPr>
            <w:tcW w:w="1624" w:type="dxa"/>
          </w:tcPr>
          <w:p w:rsidR="00427631" w:rsidRDefault="00427631" w:rsidP="00161F69">
            <w:pPr>
              <w:rPr>
                <w:rFonts w:ascii="Arial" w:hAnsi="Arial"/>
                <w:sz w:val="16"/>
              </w:rPr>
            </w:pPr>
            <w:r>
              <w:rPr>
                <w:rFonts w:ascii="Arial" w:hAnsi="Arial"/>
                <w:sz w:val="16"/>
              </w:rPr>
              <w:t>Lesson assessment is clearly stated and has been connected in meaningful ways to learning objectives.</w:t>
            </w:r>
          </w:p>
        </w:tc>
        <w:tc>
          <w:tcPr>
            <w:tcW w:w="1643" w:type="dxa"/>
          </w:tcPr>
          <w:p w:rsidR="00427631" w:rsidRDefault="00427631" w:rsidP="00161F69">
            <w:pPr>
              <w:rPr>
                <w:rFonts w:ascii="Arial" w:hAnsi="Arial"/>
                <w:sz w:val="16"/>
              </w:rPr>
            </w:pPr>
            <w:r>
              <w:rPr>
                <w:rFonts w:ascii="Arial" w:hAnsi="Arial"/>
                <w:sz w:val="16"/>
              </w:rPr>
              <w:t>Assessment strategies are comprehensive, well articulated, and directly tied to objectives. Quantity and quality of assessment strategies are exemplary.</w:t>
            </w:r>
          </w:p>
        </w:tc>
        <w:tc>
          <w:tcPr>
            <w:tcW w:w="518" w:type="dxa"/>
            <w:shd w:val="clear" w:color="auto" w:fill="FFFF99"/>
            <w:vAlign w:val="center"/>
          </w:tcPr>
          <w:p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3872" behindDoc="0" locked="0" layoutInCell="1" allowOverlap="1">
                      <wp:simplePos x="0" y="0"/>
                      <wp:positionH relativeFrom="column">
                        <wp:posOffset>-29210</wp:posOffset>
                      </wp:positionH>
                      <wp:positionV relativeFrom="paragraph">
                        <wp:posOffset>161290</wp:posOffset>
                      </wp:positionV>
                      <wp:extent cx="219075" cy="857250"/>
                      <wp:effectExtent l="6350" t="0" r="15875" b="1016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25pt;margin-top:12.7pt;width:17.25pt;height: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t4h8CAAA8BAAADgAAAGRycy9lMm9Eb2MueG1srFNRb9MwEH5H4j9YfqdJqpatUdNp6ihCGmxi&#10;8AOujpNYOLY5u03Lr+fsdKUDnhB+sHy+8+fvvrtb3hx6zfYSvbKm4sUk50waYWtl2op//bJ5c82Z&#10;D2Bq0NbIih+l5zer16+Wgyvl1HZW1xIZgRhfDq7iXQiuzDIvOtmDn1gnDTkbiz0EMrHNaoSB0Hud&#10;TfP8bTZYrB1aIb2n27vRyVcJv2mkCA9N42VguuLELaQd076Ne7ZaQtkiuE6JEw34BxY9KEOfnqHu&#10;IADbofoDqlcCrbdNmAjbZ7ZplJApB8qmyH/L5qkDJ1MuJI53Z5n8/4MVn/aPyFRd8TlnBnoq0WcS&#10;DUyrJSuuoz6D8yWFPblHjBl6d2/FN8+MXXcUJm8R7dBJqIlVEeOzFw+i4ekp2w4fbU3wsAs2SXVo&#10;sI+AJAI7pIoczxWRh8AEXU6LRX5FzAS5rudX03mqWAbl82OHPryXtmfxUHEk7gkc9vc+RDJQPock&#10;8lareqO0Tga227VGtgdqjk1aiT/leBmmDRsqvphP5wn5hc9fQuRp/Q2iV4G6XKuesjgHQRlVe2fq&#10;1IMBlB7PRFmbk4xRubECW1sfSUW0YwvTyNGhs/iDs4Hat+L++w5QcqY/GKrEopjNYr8nY0bKkYGX&#10;nu2lB4wgqIoHzsbjOowzsnOo2o5+KlLuxt5S9RqVlI2VHVmdyFKLJsFP4xRn4NJOUb+GfvUTAAD/&#10;/wMAUEsDBBQABgAIAAAAIQDYsisU3QAAAAgBAAAPAAAAZHJzL2Rvd25yZXYueG1sTI/BTsMwEETv&#10;SPyDtUjcWps0rSDEqRCoSBzb9MJtE5skEK+j2GkDX89yKsfVPM2+ybez68XJjqHzpOFuqUBYqr3p&#10;qNFwLHeLexAhIhnsPVkN3zbAtri+yjEz/kx7ezrERnAJhQw1tDEOmZShbq3DsPSDJc4+/Ogw8jk2&#10;0ox45nLXy0SpjXTYEX9ocbDPra2/DpPTUHXJEX/25atyD7tVfJvLz+n9Revbm/npEUS0c7zA8KfP&#10;6lCwU+UnMkH0GhbpmkkNyToFwflK8bSKuY1KQRa5/D+g+AUAAP//AwBQSwECLQAUAAYACAAAACEA&#10;5JnDwPsAAADhAQAAEwAAAAAAAAAAAAAAAAAAAAAAW0NvbnRlbnRfVHlwZXNdLnhtbFBLAQItABQA&#10;BgAIAAAAIQAjsmrh1wAAAJQBAAALAAAAAAAAAAAAAAAAACwBAABfcmVscy8ucmVsc1BLAQItABQA&#10;BgAIAAAAIQD9IC3iHwIAADwEAAAOAAAAAAAAAAAAAAAAACwCAABkcnMvZTJvRG9jLnhtbFBLAQIt&#10;ABQABgAIAAAAIQDYsisU3QAAAAgBAAAPAAAAAAAAAAAAAAAAAHcEAABkcnMvZG93bnJldi54bWxQ&#10;SwUGAAAAAAQABADzAAAAgQUAAAAA&#10;"/>
                  </w:pict>
                </mc:Fallback>
              </mc:AlternateContent>
            </w:r>
          </w:p>
        </w:tc>
      </w:tr>
      <w:tr w:rsidR="00427631" w:rsidTr="00161F69">
        <w:tblPrEx>
          <w:tblCellMar>
            <w:top w:w="0" w:type="dxa"/>
            <w:bottom w:w="0" w:type="dxa"/>
          </w:tblCellMar>
        </w:tblPrEx>
        <w:trPr>
          <w:trHeight w:val="1725"/>
        </w:trPr>
        <w:tc>
          <w:tcPr>
            <w:tcW w:w="1861" w:type="dxa"/>
            <w:vAlign w:val="center"/>
          </w:tcPr>
          <w:p w:rsidR="00427631" w:rsidRDefault="00427631" w:rsidP="00161F69">
            <w:pPr>
              <w:rPr>
                <w:rFonts w:ascii="Arial" w:hAnsi="Arial"/>
                <w:b/>
              </w:rPr>
            </w:pPr>
            <w:r>
              <w:rPr>
                <w:rFonts w:ascii="Arial" w:hAnsi="Arial"/>
                <w:b/>
              </w:rPr>
              <w:t>Organization and Presentation</w:t>
            </w:r>
          </w:p>
        </w:tc>
        <w:tc>
          <w:tcPr>
            <w:tcW w:w="1724" w:type="dxa"/>
          </w:tcPr>
          <w:p w:rsidR="00427631" w:rsidRDefault="00427631" w:rsidP="00161F69">
            <w:pPr>
              <w:rPr>
                <w:rFonts w:ascii="Arial" w:hAnsi="Arial"/>
                <w:sz w:val="16"/>
              </w:rPr>
            </w:pPr>
            <w:r>
              <w:rPr>
                <w:rFonts w:ascii="Arial" w:hAnsi="Arial"/>
                <w:sz w:val="16"/>
              </w:rPr>
              <w:t>Lesson plan is disorganized or poorly presented. No logical sequence of learning activities is evident. One or more required elements missing.</w:t>
            </w:r>
          </w:p>
        </w:tc>
        <w:tc>
          <w:tcPr>
            <w:tcW w:w="1639" w:type="dxa"/>
          </w:tcPr>
          <w:p w:rsidR="00427631" w:rsidRDefault="00427631" w:rsidP="00161F69">
            <w:pPr>
              <w:rPr>
                <w:rFonts w:ascii="Arial" w:hAnsi="Arial"/>
                <w:sz w:val="16"/>
              </w:rPr>
            </w:pPr>
            <w:r>
              <w:rPr>
                <w:rFonts w:ascii="Arial" w:hAnsi="Arial"/>
                <w:sz w:val="16"/>
              </w:rPr>
              <w:t>Lesson design contains all required elements, but may need revising for aspects of organization or presentation.</w:t>
            </w:r>
          </w:p>
        </w:tc>
        <w:tc>
          <w:tcPr>
            <w:tcW w:w="1624" w:type="dxa"/>
          </w:tcPr>
          <w:p w:rsidR="00427631" w:rsidRDefault="00427631" w:rsidP="00161F69">
            <w:pPr>
              <w:rPr>
                <w:rFonts w:ascii="Arial" w:hAnsi="Arial"/>
                <w:sz w:val="16"/>
              </w:rPr>
            </w:pPr>
            <w:r>
              <w:rPr>
                <w:rFonts w:ascii="Arial" w:hAnsi="Arial"/>
                <w:sz w:val="16"/>
              </w:rPr>
              <w:t>Lesson is appropriately organized and well expressed. All elements evident and in proper sequence. LP is easy to understand and follow.</w:t>
            </w:r>
          </w:p>
        </w:tc>
        <w:tc>
          <w:tcPr>
            <w:tcW w:w="1643" w:type="dxa"/>
          </w:tcPr>
          <w:p w:rsidR="00427631" w:rsidRDefault="00427631" w:rsidP="00161F69">
            <w:pPr>
              <w:rPr>
                <w:rFonts w:ascii="Arial" w:hAnsi="Arial"/>
                <w:sz w:val="16"/>
              </w:rPr>
            </w:pPr>
            <w:r>
              <w:rPr>
                <w:rFonts w:ascii="Arial" w:hAnsi="Arial"/>
                <w:sz w:val="16"/>
              </w:rPr>
              <w:t>Lesson plan is unusually well organized, includes supplementary materials, and is rich in detail with all required elements.</w:t>
            </w:r>
          </w:p>
        </w:tc>
        <w:tc>
          <w:tcPr>
            <w:tcW w:w="518" w:type="dxa"/>
            <w:shd w:val="clear" w:color="auto" w:fill="FFFF99"/>
            <w:vAlign w:val="center"/>
          </w:tcPr>
          <w:p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4896" behindDoc="0" locked="0" layoutInCell="1" allowOverlap="1">
                      <wp:simplePos x="0" y="0"/>
                      <wp:positionH relativeFrom="column">
                        <wp:posOffset>-27305</wp:posOffset>
                      </wp:positionH>
                      <wp:positionV relativeFrom="paragraph">
                        <wp:posOffset>130175</wp:posOffset>
                      </wp:positionV>
                      <wp:extent cx="219075" cy="857250"/>
                      <wp:effectExtent l="0" t="0" r="13970" b="1016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1pt;margin-top:10.25pt;width:17.25pt;height: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Cf7CACAAA8BAAADgAAAGRycy9lMm9Eb2MueG1srFNRb9MwEH5H4j9YfqdJqpatUdNp6ihCGmxi&#10;8AOujpNYOLY5u03Lr+fsdKUDnhB+sHy+8+fvvrtb3hx6zfYSvbKm4sUk50waYWtl2op//bJ5c82Z&#10;D2Bq0NbIih+l5zer16+Wgyvl1HZW1xIZgRhfDq7iXQiuzDIvOtmDn1gnDTkbiz0EMrHNaoSB0Hud&#10;TfP8bTZYrB1aIb2n27vRyVcJv2mkCA9N42VguuLELaQd076Ne7ZaQtkiuE6JEw34BxY9KEOfnqHu&#10;IADbofoDqlcCrbdNmAjbZ7ZplJApB8qmyH/L5qkDJ1MuJI53Z5n8/4MVn/aPyFRd8RlnBnoq0WcS&#10;DUyrJSsWUZ/B+ZLCntwjxgy9u7fim2fGrjsKk7eIdugk1MSqiPHZiwfR8PSUbYePtiZ42AWbpDo0&#10;2EdAEoEdUkWO54rIQ2CCLqfFIr+acybIdT2/ms5TxTIonx879OG9tD2Lh4ojcU/gsL/3IZKB8jkk&#10;kbda1RuldTKw3a41sj1Qc2zSSvwpx8swbdhQ8cV8Ok/IL3z+EiJP628QvQrU5Vr1lMU5CMqo2jtT&#10;px4MoPR4JsranGSMyo0V2Nr6SCqiHVuYRo4OncUfnA3UvhX333eAkjP9wVAlFsVsFvs9GTNSjgy8&#10;9GwvPWAEQVU8cDYe12GckZ1D1Xb0U5FyN/aWqteopGys7MjqRJZaNAl+Gqc4A5d2ivo19KufAAAA&#10;//8DAFBLAwQUAAYACAAAACEAQFuIPN0AAAAIAQAADwAAAGRycy9kb3ducmV2LnhtbEyPwU7DMBBE&#10;70j8g7VI3FqbhCAIcSoEKhLHNr1w28QmCcTrKHbawNeznOhxNU8zb4vN4gZxtFPoPWm4WSsQlhpv&#10;emo1HKrt6h5EiEgGB09Ww7cNsCkvLwrMjT/Rzh73sRVcQiFHDV2MYy5laDrrMKz9aImzDz85jHxO&#10;rTQTnrjcDTJR6k467IkXOhztc2ebr/3sNNR9csCfXfWq3MM2jW9L9Tm/v2h9fbU8PYKIdon/MPzp&#10;szqU7FT7mUwQg4bVbcKkhkRlIDhPVQqiZi7LMpBlIc8fKH8BAAD//wMAUEsBAi0AFAAGAAgAAAAh&#10;AOSZw8D7AAAA4QEAABMAAAAAAAAAAAAAAAAAAAAAAFtDb250ZW50X1R5cGVzXS54bWxQSwECLQAU&#10;AAYACAAAACEAI7Jq4dcAAACUAQAACwAAAAAAAAAAAAAAAAAsAQAAX3JlbHMvLnJlbHNQSwECLQAU&#10;AAYACAAAACEA9BCf7CACAAA8BAAADgAAAAAAAAAAAAAAAAAsAgAAZHJzL2Uyb0RvYy54bWxQSwEC&#10;LQAUAAYACAAAACEAQFuIPN0AAAAIAQAADwAAAAAAAAAAAAAAAAB4BAAAZHJzL2Rvd25yZXYueG1s&#10;UEsFBgAAAAAEAAQA8wAAAIIFAAAAAA==&#10;"/>
                  </w:pict>
                </mc:Fallback>
              </mc:AlternateContent>
            </w:r>
          </w:p>
        </w:tc>
      </w:tr>
      <w:tr w:rsidR="00427631" w:rsidTr="00161F69">
        <w:tblPrEx>
          <w:tblCellMar>
            <w:top w:w="0" w:type="dxa"/>
            <w:bottom w:w="0" w:type="dxa"/>
          </w:tblCellMar>
        </w:tblPrEx>
        <w:trPr>
          <w:trHeight w:val="1725"/>
        </w:trPr>
        <w:tc>
          <w:tcPr>
            <w:tcW w:w="1861" w:type="dxa"/>
            <w:vAlign w:val="center"/>
          </w:tcPr>
          <w:p w:rsidR="00427631" w:rsidRDefault="00427631" w:rsidP="00161F69">
            <w:pPr>
              <w:rPr>
                <w:rFonts w:ascii="Arial" w:hAnsi="Arial"/>
                <w:b/>
              </w:rPr>
            </w:pPr>
            <w:r>
              <w:rPr>
                <w:rFonts w:ascii="Arial" w:hAnsi="Arial"/>
                <w:b/>
              </w:rPr>
              <w:t>Writing Conventions</w:t>
            </w:r>
          </w:p>
        </w:tc>
        <w:tc>
          <w:tcPr>
            <w:tcW w:w="1724" w:type="dxa"/>
          </w:tcPr>
          <w:p w:rsidR="00427631" w:rsidRDefault="00427631" w:rsidP="00161F69">
            <w:pPr>
              <w:rPr>
                <w:rFonts w:ascii="Arial" w:hAnsi="Arial"/>
                <w:sz w:val="16"/>
              </w:rPr>
            </w:pPr>
            <w:r>
              <w:rPr>
                <w:rFonts w:ascii="Arial" w:hAnsi="Arial"/>
                <w:sz w:val="16"/>
              </w:rPr>
              <w:t>Many (more than 5) spelling, grammatical, or organizational writing errors evident. Substantial revision necessary.</w:t>
            </w:r>
          </w:p>
        </w:tc>
        <w:tc>
          <w:tcPr>
            <w:tcW w:w="1639" w:type="dxa"/>
          </w:tcPr>
          <w:p w:rsidR="00427631" w:rsidRDefault="00427631" w:rsidP="00161F69">
            <w:pPr>
              <w:rPr>
                <w:rFonts w:ascii="Arial" w:hAnsi="Arial"/>
                <w:sz w:val="16"/>
              </w:rPr>
            </w:pPr>
            <w:r>
              <w:rPr>
                <w:rFonts w:ascii="Arial" w:hAnsi="Arial"/>
                <w:sz w:val="16"/>
              </w:rPr>
              <w:t>Some (1 - 5) spelling, grammatical, or other writing errors are evident, but otherwise writing is adequate and clear.</w:t>
            </w:r>
          </w:p>
        </w:tc>
        <w:tc>
          <w:tcPr>
            <w:tcW w:w="1624" w:type="dxa"/>
          </w:tcPr>
          <w:p w:rsidR="00427631" w:rsidRDefault="00427631" w:rsidP="00161F69">
            <w:pPr>
              <w:rPr>
                <w:rFonts w:ascii="Arial" w:hAnsi="Arial"/>
                <w:sz w:val="16"/>
              </w:rPr>
            </w:pPr>
            <w:r>
              <w:rPr>
                <w:rFonts w:ascii="Arial" w:hAnsi="Arial"/>
                <w:sz w:val="16"/>
              </w:rPr>
              <w:t>No errors evident in writing. Written conventions are followed, and writing is appropriate for an upper level college course.</w:t>
            </w:r>
          </w:p>
        </w:tc>
        <w:tc>
          <w:tcPr>
            <w:tcW w:w="1643" w:type="dxa"/>
          </w:tcPr>
          <w:p w:rsidR="00427631" w:rsidRDefault="00427631" w:rsidP="00161F69">
            <w:pPr>
              <w:rPr>
                <w:rFonts w:ascii="Arial" w:hAnsi="Arial"/>
                <w:sz w:val="16"/>
              </w:rPr>
            </w:pPr>
            <w:r>
              <w:rPr>
                <w:rFonts w:ascii="Arial" w:hAnsi="Arial"/>
                <w:sz w:val="16"/>
              </w:rPr>
              <w:t xml:space="preserve">No errors in writing conventions evident. Writing reflects exemplary and appropriate use of vocabulary. Writing is unusually professional in form and substance. </w:t>
            </w:r>
          </w:p>
        </w:tc>
        <w:tc>
          <w:tcPr>
            <w:tcW w:w="518" w:type="dxa"/>
            <w:shd w:val="clear" w:color="auto" w:fill="FFFF99"/>
            <w:vAlign w:val="center"/>
          </w:tcPr>
          <w:p w:rsidR="00427631" w:rsidRDefault="00CE7840" w:rsidP="00161F69">
            <w:pPr>
              <w:jc w:val="center"/>
              <w:rPr>
                <w:rFonts w:ascii="Arial" w:hAnsi="Arial"/>
                <w:b/>
                <w:bCs/>
              </w:rPr>
            </w:pPr>
            <w:r>
              <w:rPr>
                <w:rFonts w:ascii="Arial" w:hAnsi="Arial"/>
                <w:b/>
                <w:bCs/>
                <w:noProof/>
                <w:sz w:val="20"/>
              </w:rPr>
              <mc:AlternateContent>
                <mc:Choice Requires="wps">
                  <w:drawing>
                    <wp:anchor distT="0" distB="0" distL="114300" distR="114300" simplePos="0" relativeHeight="251665920" behindDoc="0" locked="0" layoutInCell="1" allowOverlap="1">
                      <wp:simplePos x="0" y="0"/>
                      <wp:positionH relativeFrom="column">
                        <wp:posOffset>-25400</wp:posOffset>
                      </wp:positionH>
                      <wp:positionV relativeFrom="paragraph">
                        <wp:posOffset>102235</wp:posOffset>
                      </wp:positionV>
                      <wp:extent cx="219075" cy="857250"/>
                      <wp:effectExtent l="0" t="3175" r="12065" b="1587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857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95pt;margin-top:8.05pt;width:17.25pt;height: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TduR8CAAA8BAAADgAAAGRycy9lMm9Eb2MueG1srFPbbhMxEH1H4h8sv5O9kNBmlU1VpQQhFago&#10;fMDE69218Npm7GRTvr5jJ01T4AnhB8vjGR+fOTOzuNoPmu0kemVNzYtJzpk0wjbKdDX//m395pIz&#10;H8A0oK2RNX+Qnl8tX79ajK6Spe2tbiQyAjG+Gl3N+xBclWVe9HIAP7FOGnK2FgcIZGKXNQgjoQ86&#10;K/P8XTZabBxaIb2n25uDky8TfttKEb60rZeB6ZoTt5B2TPsm7tlyAVWH4HoljjTgH1gMoAx9eoK6&#10;gQBsi+oPqEEJtN62YSLskNm2VUKmHCibIv8tm/senEy5kDjenWTy/w9WfN7dIVNNzd9yZmCgEn0l&#10;0cB0WrIy6TM6X1HYvbvDmKF3t1b88MzYVU9h8hrRjr2EhlgVUc/sxYNoeHrKNuMn2xA8bINNUu1b&#10;HCIgicD2qSIPp4rIfWCCLstinl/MOBPkupxdlLPEKIPq6bFDHz5IO7B4qDkS9wQOu1sfIhmonkIS&#10;eatVs1ZaJwO7zUoj2wE1xzqtxJ9yPA/Tho01n8/KWUJ+4fPnEHlaf4MYVKAu12qgLE5BUEXV3psm&#10;9WAApQ9noqzNUcaoXOxlX21s80Aqoj20MI0cHXqLvzgbqX1r7n9uASVn+qOhSsyL6TT2ezKmpBwZ&#10;eO7ZnHvACIKqeeDscFyFw4xsHaqup5+KlLux11S9ViVln1kdyVKLJsGP4xRn4NxOUc9Dv3wEAAD/&#10;/wMAUEsDBBQABgAIAAAAIQAzyl113QAAAAgBAAAPAAAAZHJzL2Rvd25yZXYueG1sTI/BTsMwEETv&#10;SPyDtUjcWjuNiGiIUyFQkTi26YXbJjZJIF5HsdMGvp7lBMfZGc2+KXaLG8TZTqH3pCFZKxCWGm96&#10;ajWcqv3qHkSISAYHT1bDlw2wK6+vCsyNv9DBno+xFVxCIUcNXYxjLmVoOuswrP1oib13PzmMLKdW&#10;mgkvXO4GuVEqkw574g8djvaps83ncXYa6n5zwu9D9aLcdp/G16X6mN+etb69WR4fQES7xL8w/OIz&#10;OpTMVPuZTBCDhlW65STfswQE+6nKQNSs75IEZFnI/wPKHwAAAP//AwBQSwECLQAUAAYACAAAACEA&#10;5JnDwPsAAADhAQAAEwAAAAAAAAAAAAAAAAAAAAAAW0NvbnRlbnRfVHlwZXNdLnhtbFBLAQItABQA&#10;BgAIAAAAIQAjsmrh1wAAAJQBAAALAAAAAAAAAAAAAAAAACwBAABfcmVscy8ucmVsc1BLAQItABQA&#10;BgAIAAAAIQCfNN25HwIAADwEAAAOAAAAAAAAAAAAAAAAACwCAABkcnMvZTJvRG9jLnhtbFBLAQIt&#10;ABQABgAIAAAAIQAzyl113QAAAAgBAAAPAAAAAAAAAAAAAAAAAHcEAABkcnMvZG93bnJldi54bWxQ&#10;SwUGAAAAAAQABADzAAAAgQUAAAAA&#10;"/>
                  </w:pict>
                </mc:Fallback>
              </mc:AlternateContent>
            </w:r>
          </w:p>
        </w:tc>
      </w:tr>
    </w:tbl>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427631" w:rsidP="00427631"/>
    <w:p w:rsidR="00427631" w:rsidRDefault="00CE7840">
      <w:r>
        <w:rPr>
          <w:noProof/>
          <w:sz w:val="20"/>
        </w:rPr>
        <mc:AlternateContent>
          <mc:Choice Requires="wps">
            <w:drawing>
              <wp:anchor distT="0" distB="0" distL="114300" distR="114300" simplePos="0" relativeHeight="251666944" behindDoc="0" locked="0" layoutInCell="1" allowOverlap="1">
                <wp:simplePos x="0" y="0"/>
                <wp:positionH relativeFrom="column">
                  <wp:posOffset>-1243330</wp:posOffset>
                </wp:positionH>
                <wp:positionV relativeFrom="paragraph">
                  <wp:posOffset>151130</wp:posOffset>
                </wp:positionV>
                <wp:extent cx="694690" cy="355600"/>
                <wp:effectExtent l="0" t="0" r="0" b="4445"/>
                <wp:wrapTight wrapText="bothSides">
                  <wp:wrapPolygon edited="0">
                    <wp:start x="0" y="0"/>
                    <wp:lineTo x="21600" y="0"/>
                    <wp:lineTo x="21600" y="21600"/>
                    <wp:lineTo x="0" y="21600"/>
                    <wp:lineTo x="0" y="0"/>
                  </wp:wrapPolygon>
                </wp:wrapTight>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604" w:rsidRDefault="00D56604">
                            <w:r>
                              <w:t>Total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97.85pt;margin-top:11.9pt;width:54.7pt;height: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On+rMCAADABQAADgAAAGRycy9lMm9Eb2MueG1srFRtb5swEP4+af/B8nfKSwkNqKRqkzBN6l6k&#10;dj/AwSZYA5vZTqCb9t93NklKWk2atvEB+ezzc/fcPb7rm6Ft0J4pzaXIcXgRYMREKSkX2xx/eSy8&#10;OUbaEEFJIwXL8RPT+Gbx9s1132UskrVsKFMIQITO+i7HtTFd5vu6rFlL9IXsmIDDSqqWGDDV1qeK&#10;9IDeNn4UBInfS0U7JUumNeyuxkO8cPhVxUrzqao0M6jJMeRm3F+5/8b+/cU1ybaKdDUvD2mQv8ii&#10;JVxA0BPUihiCdoq/gmp5qaSWlbkoZevLquIlcxyATRi8YPNQk445LlAc3Z3KpP8fbPlx/1khTnMc&#10;YSRICy16ZINBd3JAUWjL03c6A6+HDvzMAPvQZkdVd/ey/KqRkMuaiC27VUr2NSMU0nM3/cnVEUdb&#10;kE3/QVKIQ3ZGOqChUq2tHVQDATq06enUGptLCZtJGicpnJRwdDmbJYFrnU+y4+VOafOOyRbZRY4V&#10;dN6Bk/29NkADXI8uNpaQBW8a1/1GnG2A47gDoeGqPbNJuGb+SIN0PV/PYy+OkrUXB5R6t8Uy9pIi&#10;vJqtLlfL5Sr8aeOGcVZzSpmwYY7CCuM/a9xB4qMkTtLSsuHUwtmUtNpulo1CewLCLtxnmwXJT9z8&#10;8zTcMXB5QSmM4uAuSr0imV95cRXPvPQqmHtBmN6lSRCn8ao4p3TPBft3SqjPcTqLZqOWfsstcN9r&#10;biRruYHR0fA2x/OTE8msAteCutYawptxPSmFTf+5FFCxY6OdXq1ER7GaYTMcXgaAWS1vJH0CASsJ&#10;AgMtwtiDRS3Vd4x6GCE51t92RDGMmvcCHkEaxrGdOVNDTY3N1CCiBKgcG4zG5dKMc2rXKb6tIdL4&#10;7IS8hYdTcSfq56yAkTVgTDhuh5Fm59DUdl7Pg3fxCwAA//8DAFBLAwQUAAYACAAAACEABuCKf94A&#10;AAAKAQAADwAAAGRycy9kb3ducmV2LnhtbEyPy07DMBBF90j8gzVI7FKnrdqkaZwKFfEBFCS2TjyN&#10;o9rjKHYe9OsxK1iO5ujec8vTYg2bcPCdIwHrVQoMqXGqo1bA58dbkgPzQZKSxhEK+EYPp+rxoZSF&#10;cjO943QJLYsh5AspQIfQF5z7RqOVfuV6pPi7usHKEM+h5WqQcwy3hm/SdM+t7Cg2aNnjWWNzu4xW&#10;QHMfX/NzV0/zPfvK6kWb3ZWMEM9Py8sRWMAl/MHwqx/VoYpOtRtJeWYEJOvDLousgM02bohEku+3&#10;wGoB2SEHXpX8/4TqBwAA//8DAFBLAQItABQABgAIAAAAIQDkmcPA+wAAAOEBAAATAAAAAAAAAAAA&#10;AAAAAAAAAABbQ29udGVudF9UeXBlc10ueG1sUEsBAi0AFAAGAAgAAAAhACOyauHXAAAAlAEAAAsA&#10;AAAAAAAAAAAAAAAALAEAAF9yZWxzLy5yZWxzUEsBAi0AFAAGAAgAAAAhAGBDp/qzAgAAwAUAAA4A&#10;AAAAAAAAAAAAAAAALAIAAGRycy9lMm9Eb2MueG1sUEsBAi0AFAAGAAgAAAAhAAbgin/eAAAACgEA&#10;AA8AAAAAAAAAAAAAAAAACwUAAGRycy9kb3ducmV2LnhtbFBLBQYAAAAABAAEAPMAAAAWBgAAAAA=&#10;" filled="f" stroked="f">
                <v:textbox inset=",7.2pt,,7.2pt">
                  <w:txbxContent>
                    <w:p w:rsidR="00D56604" w:rsidRDefault="00D56604">
                      <w:r>
                        <w:t>Total</w:t>
                      </w:r>
                    </w:p>
                  </w:txbxContent>
                </v:textbox>
                <w10:wrap type="tight"/>
              </v:shape>
            </w:pict>
          </mc:Fallback>
        </mc:AlternateContent>
      </w:r>
      <w:r>
        <w:rPr>
          <w:noProof/>
          <w:sz w:val="20"/>
        </w:rPr>
        <mc:AlternateContent>
          <mc:Choice Requires="wps">
            <w:drawing>
              <wp:anchor distT="0" distB="0" distL="114300" distR="114300" simplePos="0" relativeHeight="251659776" behindDoc="0" locked="0" layoutInCell="1" allowOverlap="1">
                <wp:simplePos x="0" y="0"/>
                <wp:positionH relativeFrom="column">
                  <wp:posOffset>-536575</wp:posOffset>
                </wp:positionH>
                <wp:positionV relativeFrom="paragraph">
                  <wp:posOffset>120650</wp:posOffset>
                </wp:positionV>
                <wp:extent cx="419100" cy="342900"/>
                <wp:effectExtent l="3810" t="3175" r="8890" b="952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290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2.2pt;margin-top:9.5pt;width:3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eWWSACAAA8BAAADgAAAGRycy9lMm9Eb2MueG1srFPbjtMwEH1H4h8sv9MkJYVN1HS16lKEtMCK&#10;hQ9wHSex8I2x27R8/Y6dbukCT4g8WDOZ8fHMOTPL64NWZC/AS2saWsxySoThtpWmb+i3r5tXV5T4&#10;wEzLlDWioUfh6fXq5Yvl6Goxt4NVrQCCIMbXo2voEIKrs8zzQWjmZ9YJg8HOgmYBXeizFtiI6Fpl&#10;8zx/k40WWgeWC+/x7+0UpKuE33WCh89d50UgqqFYW0gnpHMbz2y1ZHUPzA2Sn8pg/1CFZtLgo2eo&#10;WxYY2YH8A0pLDtbbLsy41ZntOslF6gG7KfLfunkYmBOpFyTHuzNN/v/B8k/7eyCyRe0oMUyjRF+Q&#10;NGZ6JUhRRn5G52tMe3D3EDv07s7y754Yux4wTdwA2HEQrMWqipifPbsQHY9XyXb8aFuEZ7tgE1WH&#10;DnQERBLIISlyPCsiDoFw/FkWVZGjbhxDr8t5hXZ8gdVPlx348F5YTaLRUMDaEzjb3/kwpT6lpOKt&#10;ku1GKpUc6LdrBWTPcDg2+FXVCd1fpilDxoZWi/kiIT+L+UuIPH1/g9Ay4JQrqRt6dU5idWTtnWmx&#10;TFYHJtVkY3fKnGiMzE0KbG17RBbBTiOMK4fGYOEnJSOOb0P9jx0DQYn6YFCJqijLOO/JKRdv5+jA&#10;ZWR7GWGGI1RDAyWTuQ7TjuwcyH7Al4rUu7E3qF4nE7NR2amqU7E4okmb0zrFHbj0U9avpV89AgAA&#10;//8DAFBLAwQUAAYACAAAACEAR+ijnOAAAAAJAQAADwAAAGRycy9kb3ducmV2LnhtbEyPzU7DMBCE&#10;70i8g7VI3FKnENE0jVMhJITEgaqFCzc73iZR4x9itzV9epYTHHfm0+xMvU5mZCecwuCsgPksB4a2&#10;dXqwnYCP9+esBBaitFqOzqKAbwywbq6vallpd7ZbPO1ixyjEhkoK6GP0Feeh7dHIMHMeLXl7NxkZ&#10;6Zw6rid5pnAz8rs8f+BGDpY+9NLjU4/tYXc0AvZfB59ePqNXxevbxS3U5qLSRojbm/S4AhYxxT8Y&#10;futTdWiok3JHqwMbBWRlURBKxpI2EZDNSxKUgMV9Dryp+f8FzQ8AAAD//wMAUEsBAi0AFAAGAAgA&#10;AAAhAOSZw8D7AAAA4QEAABMAAAAAAAAAAAAAAAAAAAAAAFtDb250ZW50X1R5cGVzXS54bWxQSwEC&#10;LQAUAAYACAAAACEAI7Jq4dcAAACUAQAACwAAAAAAAAAAAAAAAAAsAQAAX3JlbHMvLnJlbHNQSwEC&#10;LQAUAAYACAAAACEAggeWWSACAAA8BAAADgAAAAAAAAAAAAAAAAAsAgAAZHJzL2Uyb0RvYy54bWxQ&#10;SwECLQAUAAYACAAAACEAR+ijnOAAAAAJAQAADwAAAAAAAAAAAAAAAAB4BAAAZHJzL2Rvd25yZXYu&#10;eG1sUEsFBgAAAAAEAAQA8wAAAIUFAAAAAA==&#10;" fillcolor="#ff9"/>
            </w:pict>
          </mc:Fallback>
        </mc:AlternateContent>
      </w:r>
    </w:p>
    <w:sectPr w:rsidR="00427631" w:rsidSect="00427631">
      <w:pgSz w:w="12240" w:h="15840"/>
      <w:pgMar w:top="1440" w:right="936" w:bottom="1224"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ARKETPRO">
    <w:altName w:val="Helvetica Neue Bold Condensed"/>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5B0DEB"/>
    <w:multiLevelType w:val="hybridMultilevel"/>
    <w:tmpl w:val="52D2D5A0"/>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58E"/>
    <w:rsid w:val="00161F69"/>
    <w:rsid w:val="00427631"/>
    <w:rsid w:val="0054173C"/>
    <w:rsid w:val="00824F51"/>
    <w:rsid w:val="00A774CE"/>
    <w:rsid w:val="00CE7840"/>
    <w:rsid w:val="00D56604"/>
    <w:rsid w:val="00DA5F79"/>
    <w:rsid w:val="00F676B8"/>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cf"/>
    </o:shapedefaults>
    <o:shapelayout v:ext="edit">
      <o:idmap v:ext="edit" data="1"/>
      <o:rules v:ext="edit">
        <o:r id="V:Rule1" type="callout" idref="#_x0000_s1027"/>
        <o:r id="V:Rule2" type="callout" idref="#_x0000_s1028"/>
        <o:r id="V:Rule3" type="callout" idref="#_x0000_s1029"/>
        <o:r id="V:Rule4" type="callout" idref="#_x0000_s1030"/>
        <o:r id="V:Rule5" type="callout" idref="#_x0000_s1031"/>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27631"/>
    <w:pPr>
      <w:keepNext/>
      <w:outlineLvl w:val="0"/>
    </w:pPr>
    <w:rPr>
      <w:rFonts w:ascii="Arial" w:eastAsia="Times" w:hAnsi="Arial"/>
      <w:b/>
      <w:iCs/>
      <w:szCs w:val="20"/>
    </w:rPr>
  </w:style>
  <w:style w:type="paragraph" w:styleId="Heading2">
    <w:name w:val="heading 2"/>
    <w:basedOn w:val="Normal"/>
    <w:next w:val="Normal"/>
    <w:link w:val="Heading2Char"/>
    <w:qFormat/>
    <w:rsid w:val="00427631"/>
    <w:pPr>
      <w:keepNext/>
      <w:outlineLvl w:val="1"/>
    </w:pPr>
    <w:rPr>
      <w:rFonts w:ascii="Arial" w:eastAsia="Times" w:hAnsi="Arial"/>
      <w:b/>
      <w:iCs/>
      <w:sz w:val="20"/>
      <w:szCs w:val="20"/>
    </w:rPr>
  </w:style>
  <w:style w:type="paragraph" w:styleId="Heading3">
    <w:name w:val="heading 3"/>
    <w:basedOn w:val="Normal"/>
    <w:next w:val="Normal"/>
    <w:link w:val="Heading3Char"/>
    <w:qFormat/>
    <w:rsid w:val="00427631"/>
    <w:pPr>
      <w:keepNext/>
      <w:framePr w:hSpace="180" w:wrap="around" w:vAnchor="text" w:hAnchor="text" w:y="1"/>
      <w:suppressOverlap/>
      <w:jc w:val="center"/>
      <w:outlineLvl w:val="2"/>
    </w:pPr>
    <w:rPr>
      <w:rFonts w:ascii="Arial" w:eastAsia="Times" w:hAnsi="Arial"/>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rPr>
      <w:i/>
      <w:iCs/>
    </w:rPr>
  </w:style>
  <w:style w:type="character" w:customStyle="1" w:styleId="Heading1Char">
    <w:name w:val="Heading 1 Char"/>
    <w:link w:val="Heading1"/>
    <w:rsid w:val="00427631"/>
    <w:rPr>
      <w:rFonts w:ascii="Arial" w:eastAsia="Times" w:hAnsi="Arial"/>
      <w:b/>
      <w:iCs/>
      <w:sz w:val="24"/>
    </w:rPr>
  </w:style>
  <w:style w:type="character" w:customStyle="1" w:styleId="Heading2Char">
    <w:name w:val="Heading 2 Char"/>
    <w:link w:val="Heading2"/>
    <w:rsid w:val="00427631"/>
    <w:rPr>
      <w:rFonts w:ascii="Arial" w:eastAsia="Times" w:hAnsi="Arial"/>
      <w:b/>
      <w:iCs/>
    </w:rPr>
  </w:style>
  <w:style w:type="character" w:customStyle="1" w:styleId="Heading3Char">
    <w:name w:val="Heading 3 Char"/>
    <w:link w:val="Heading3"/>
    <w:rsid w:val="00427631"/>
    <w:rPr>
      <w:rFonts w:ascii="Arial" w:eastAsia="Times" w:hAnsi="Arial"/>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27631"/>
    <w:pPr>
      <w:keepNext/>
      <w:outlineLvl w:val="0"/>
    </w:pPr>
    <w:rPr>
      <w:rFonts w:ascii="Arial" w:eastAsia="Times" w:hAnsi="Arial"/>
      <w:b/>
      <w:iCs/>
      <w:szCs w:val="20"/>
    </w:rPr>
  </w:style>
  <w:style w:type="paragraph" w:styleId="Heading2">
    <w:name w:val="heading 2"/>
    <w:basedOn w:val="Normal"/>
    <w:next w:val="Normal"/>
    <w:link w:val="Heading2Char"/>
    <w:qFormat/>
    <w:rsid w:val="00427631"/>
    <w:pPr>
      <w:keepNext/>
      <w:outlineLvl w:val="1"/>
    </w:pPr>
    <w:rPr>
      <w:rFonts w:ascii="Arial" w:eastAsia="Times" w:hAnsi="Arial"/>
      <w:b/>
      <w:iCs/>
      <w:sz w:val="20"/>
      <w:szCs w:val="20"/>
    </w:rPr>
  </w:style>
  <w:style w:type="paragraph" w:styleId="Heading3">
    <w:name w:val="heading 3"/>
    <w:basedOn w:val="Normal"/>
    <w:next w:val="Normal"/>
    <w:link w:val="Heading3Char"/>
    <w:qFormat/>
    <w:rsid w:val="00427631"/>
    <w:pPr>
      <w:keepNext/>
      <w:framePr w:hSpace="180" w:wrap="around" w:vAnchor="text" w:hAnchor="text" w:y="1"/>
      <w:suppressOverlap/>
      <w:jc w:val="center"/>
      <w:outlineLvl w:val="2"/>
    </w:pPr>
    <w:rPr>
      <w:rFonts w:ascii="Arial" w:eastAsia="Times" w:hAnsi="Arial"/>
      <w:b/>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rPr>
      <w:i/>
      <w:iCs/>
    </w:rPr>
  </w:style>
  <w:style w:type="character" w:customStyle="1" w:styleId="Heading1Char">
    <w:name w:val="Heading 1 Char"/>
    <w:link w:val="Heading1"/>
    <w:rsid w:val="00427631"/>
    <w:rPr>
      <w:rFonts w:ascii="Arial" w:eastAsia="Times" w:hAnsi="Arial"/>
      <w:b/>
      <w:iCs/>
      <w:sz w:val="24"/>
    </w:rPr>
  </w:style>
  <w:style w:type="character" w:customStyle="1" w:styleId="Heading2Char">
    <w:name w:val="Heading 2 Char"/>
    <w:link w:val="Heading2"/>
    <w:rsid w:val="00427631"/>
    <w:rPr>
      <w:rFonts w:ascii="Arial" w:eastAsia="Times" w:hAnsi="Arial"/>
      <w:b/>
      <w:iCs/>
    </w:rPr>
  </w:style>
  <w:style w:type="character" w:customStyle="1" w:styleId="Heading3Char">
    <w:name w:val="Heading 3 Char"/>
    <w:link w:val="Heading3"/>
    <w:rsid w:val="00427631"/>
    <w:rPr>
      <w:rFonts w:ascii="Arial" w:eastAsia="Times"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2035</Words>
  <Characters>11606</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Lesson Plan Template</vt:lpstr>
    </vt:vector>
  </TitlesOfParts>
  <Company/>
  <LinksUpToDate>false</LinksUpToDate>
  <CharactersWithSpaces>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subject/>
  <dc:creator>WGAP</dc:creator>
  <cp:keywords/>
  <dc:description/>
  <cp:lastModifiedBy>Doug Ruhman</cp:lastModifiedBy>
  <cp:revision>2</cp:revision>
  <cp:lastPrinted>2007-05-24T20:16:00Z</cp:lastPrinted>
  <dcterms:created xsi:type="dcterms:W3CDTF">2015-06-01T16:50:00Z</dcterms:created>
  <dcterms:modified xsi:type="dcterms:W3CDTF">2015-06-01T16:50:00Z</dcterms:modified>
</cp:coreProperties>
</file>